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29B" w:rsidRDefault="00F1029B" w:rsidP="00F1029B">
      <w:pPr>
        <w:pStyle w:val="a5"/>
        <w:shd w:val="clear" w:color="auto" w:fill="FFFFFF"/>
        <w:spacing w:before="0" w:beforeAutospacing="0" w:after="0" w:afterAutospacing="0" w:line="525" w:lineRule="atLeast"/>
        <w:jc w:val="center"/>
        <w:rPr>
          <w:rFonts w:ascii="microsoft yahei" w:hAnsi="microsoft yahei"/>
          <w:color w:val="555555"/>
          <w:sz w:val="23"/>
          <w:szCs w:val="23"/>
        </w:rPr>
      </w:pPr>
      <w:r>
        <w:rPr>
          <w:rStyle w:val="a6"/>
          <w:rFonts w:ascii="microsoft yahei" w:hAnsi="microsoft yahei"/>
          <w:color w:val="555555"/>
          <w:sz w:val="23"/>
          <w:szCs w:val="23"/>
        </w:rPr>
        <w:t>国务院关于取消一批职业资格许可和认定事项的决定</w:t>
      </w:r>
    </w:p>
    <w:p w:rsidR="00F1029B" w:rsidRDefault="00F1029B" w:rsidP="00F1029B">
      <w:pPr>
        <w:pStyle w:val="a5"/>
        <w:shd w:val="clear" w:color="auto" w:fill="FFFFFF"/>
        <w:spacing w:before="0" w:beforeAutospacing="0" w:after="0" w:afterAutospacing="0" w:line="525" w:lineRule="atLeast"/>
        <w:jc w:val="center"/>
        <w:rPr>
          <w:rFonts w:ascii="microsoft yahei" w:hAnsi="microsoft yahei"/>
          <w:color w:val="555555"/>
          <w:sz w:val="23"/>
          <w:szCs w:val="23"/>
        </w:rPr>
      </w:pPr>
      <w:r>
        <w:rPr>
          <w:rStyle w:val="a6"/>
          <w:rFonts w:ascii="microsoft yahei" w:hAnsi="microsoft yahei"/>
          <w:color w:val="555555"/>
          <w:sz w:val="23"/>
          <w:szCs w:val="23"/>
        </w:rPr>
        <w:t>http://www.gov.cn/zhengce/content/2015-07/23/content_10028.htm</w:t>
      </w:r>
      <w:r>
        <w:rPr>
          <w:rFonts w:ascii="microsoft yahei" w:hAnsi="microsoft yahei"/>
          <w:b/>
          <w:bCs/>
          <w:color w:val="555555"/>
          <w:sz w:val="23"/>
          <w:szCs w:val="23"/>
        </w:rPr>
        <w:br/>
      </w:r>
      <w:r>
        <w:rPr>
          <w:rFonts w:ascii="microsoft yahei" w:hAnsi="microsoft yahei"/>
          <w:color w:val="555555"/>
          <w:sz w:val="23"/>
          <w:szCs w:val="23"/>
        </w:rPr>
        <w:t>国发〔</w:t>
      </w:r>
      <w:r>
        <w:rPr>
          <w:rFonts w:ascii="microsoft yahei" w:hAnsi="microsoft yahei"/>
          <w:color w:val="555555"/>
          <w:sz w:val="23"/>
          <w:szCs w:val="23"/>
        </w:rPr>
        <w:t>2015</w:t>
      </w:r>
      <w:r>
        <w:rPr>
          <w:rFonts w:ascii="microsoft yahei" w:hAnsi="microsoft yahei"/>
          <w:color w:val="555555"/>
          <w:sz w:val="23"/>
          <w:szCs w:val="23"/>
        </w:rPr>
        <w:t>〕</w:t>
      </w:r>
      <w:r>
        <w:rPr>
          <w:rFonts w:ascii="microsoft yahei" w:hAnsi="microsoft yahei"/>
          <w:color w:val="555555"/>
          <w:sz w:val="23"/>
          <w:szCs w:val="23"/>
        </w:rPr>
        <w:t>41</w:t>
      </w:r>
      <w:r>
        <w:rPr>
          <w:rFonts w:ascii="microsoft yahei" w:hAnsi="microsoft yahei"/>
          <w:color w:val="555555"/>
          <w:sz w:val="23"/>
          <w:szCs w:val="23"/>
        </w:rPr>
        <w:t>号</w:t>
      </w:r>
    </w:p>
    <w:p w:rsidR="00F1029B" w:rsidRDefault="00F1029B" w:rsidP="00F1029B">
      <w:pPr>
        <w:pStyle w:val="a5"/>
        <w:shd w:val="clear" w:color="auto" w:fill="FFFFFF"/>
        <w:spacing w:before="0" w:beforeAutospacing="0" w:after="0" w:afterAutospacing="0" w:line="525" w:lineRule="atLeast"/>
        <w:rPr>
          <w:rFonts w:ascii="microsoft yahei" w:hAnsi="microsoft yahei"/>
          <w:color w:val="555555"/>
          <w:sz w:val="23"/>
          <w:szCs w:val="23"/>
        </w:rPr>
      </w:pPr>
      <w:r>
        <w:rPr>
          <w:rFonts w:ascii="microsoft yahei" w:hAnsi="microsoft yahei"/>
          <w:color w:val="555555"/>
          <w:sz w:val="23"/>
          <w:szCs w:val="23"/>
        </w:rPr>
        <w:t>各省、自治区、直辖市人民政府，国务院各部委、各直属机构：</w:t>
      </w:r>
      <w:r>
        <w:rPr>
          <w:rFonts w:ascii="microsoft yahei" w:hAnsi="microsoft yahei"/>
          <w:color w:val="555555"/>
          <w:sz w:val="23"/>
          <w:szCs w:val="23"/>
        </w:rPr>
        <w:br/>
      </w:r>
      <w:r>
        <w:rPr>
          <w:rFonts w:ascii="microsoft yahei" w:hAnsi="microsoft yahei"/>
          <w:color w:val="555555"/>
          <w:sz w:val="23"/>
          <w:szCs w:val="23"/>
        </w:rPr>
        <w:t xml:space="preserve">　　经研究论证，国务院决定</w:t>
      </w:r>
      <w:r>
        <w:rPr>
          <w:rStyle w:val="a6"/>
          <w:rFonts w:ascii="microsoft yahei" w:hAnsi="microsoft yahei"/>
          <w:color w:val="FF0000"/>
          <w:sz w:val="23"/>
          <w:szCs w:val="23"/>
        </w:rPr>
        <w:t>取消</w:t>
      </w:r>
      <w:r>
        <w:rPr>
          <w:rStyle w:val="a6"/>
          <w:rFonts w:ascii="microsoft yahei" w:hAnsi="microsoft yahei"/>
          <w:color w:val="FF0000"/>
          <w:sz w:val="23"/>
          <w:szCs w:val="23"/>
        </w:rPr>
        <w:t>62</w:t>
      </w:r>
      <w:r>
        <w:rPr>
          <w:rStyle w:val="a6"/>
          <w:rFonts w:ascii="microsoft yahei" w:hAnsi="microsoft yahei"/>
          <w:color w:val="FF0000"/>
          <w:sz w:val="23"/>
          <w:szCs w:val="23"/>
        </w:rPr>
        <w:t>项职业资格许可和认定事项</w:t>
      </w:r>
      <w:r>
        <w:rPr>
          <w:rFonts w:ascii="microsoft yahei" w:hAnsi="microsoft yahei"/>
          <w:color w:val="555555"/>
          <w:sz w:val="23"/>
          <w:szCs w:val="23"/>
        </w:rPr>
        <w:t>，现予公布。</w:t>
      </w:r>
      <w:r>
        <w:rPr>
          <w:rFonts w:ascii="microsoft yahei" w:hAnsi="microsoft yahei"/>
          <w:color w:val="555555"/>
          <w:sz w:val="23"/>
          <w:szCs w:val="23"/>
        </w:rPr>
        <w:br/>
      </w:r>
      <w:r>
        <w:rPr>
          <w:rFonts w:ascii="microsoft yahei" w:hAnsi="microsoft yahei"/>
          <w:color w:val="555555"/>
          <w:sz w:val="23"/>
          <w:szCs w:val="23"/>
        </w:rPr>
        <w:t xml:space="preserve">　　减少职业资格许可和认定事项是推进简政放权、放管结合、优化服务的重要内容。各地区、各部门要进一步加大工作力度，继续集中取消职业资格许可和认定事项。对国务院部门设置实施的没有法律法规依据的准入类职业资格，以及国务院部门和全国性行业协会、学会自行设置的水平评价类职业资格一律取消；有法律法规依据，但与国家安全、公共安全、公民人身财产安全关系不密切或不宜采取职业资格方式管理的，按程序提请修订法律法规后予以取消。要抓紧建立国家职业资格管理长效机制，制定公布国家职业资格目录清单，在目录之外不得开展职业资格许可和认定工作。要转变管理理念，简化程序，通过建立科学的国家职业资格体系，促进各类人才脱颖而出，提升更多产业、岗位的劳动和工作品质，推动大众创业、万众创新，让广大劳动者更好施展创业创新才能。</w:t>
      </w:r>
    </w:p>
    <w:p w:rsidR="00F1029B" w:rsidRDefault="00F1029B" w:rsidP="00F1029B">
      <w:pPr>
        <w:pStyle w:val="a5"/>
        <w:shd w:val="clear" w:color="auto" w:fill="FFFFFF"/>
        <w:spacing w:before="0" w:beforeAutospacing="0" w:after="0" w:afterAutospacing="0" w:line="525" w:lineRule="atLeast"/>
        <w:rPr>
          <w:rFonts w:ascii="microsoft yahei" w:hAnsi="microsoft yahei"/>
          <w:color w:val="555555"/>
          <w:sz w:val="23"/>
          <w:szCs w:val="23"/>
        </w:rPr>
      </w:pPr>
      <w:r>
        <w:rPr>
          <w:rFonts w:ascii="microsoft yahei" w:hAnsi="microsoft yahei"/>
          <w:color w:val="555555"/>
          <w:sz w:val="23"/>
          <w:szCs w:val="23"/>
        </w:rPr>
        <w:t xml:space="preserve">　　附件：国务院决定取消的职业资格许可和认定事项目录（共计</w:t>
      </w:r>
      <w:r>
        <w:rPr>
          <w:rFonts w:ascii="microsoft yahei" w:hAnsi="microsoft yahei"/>
          <w:color w:val="555555"/>
          <w:sz w:val="23"/>
          <w:szCs w:val="23"/>
        </w:rPr>
        <w:t>62</w:t>
      </w:r>
      <w:r>
        <w:rPr>
          <w:rFonts w:ascii="microsoft yahei" w:hAnsi="microsoft yahei"/>
          <w:color w:val="555555"/>
          <w:sz w:val="23"/>
          <w:szCs w:val="23"/>
        </w:rPr>
        <w:t>项）</w:t>
      </w:r>
    </w:p>
    <w:p w:rsidR="00F1029B" w:rsidRDefault="00F1029B" w:rsidP="00F1029B">
      <w:pPr>
        <w:pStyle w:val="a5"/>
        <w:shd w:val="clear" w:color="auto" w:fill="FFFFFF"/>
        <w:spacing w:before="0" w:beforeAutospacing="0" w:after="0" w:afterAutospacing="0" w:line="525" w:lineRule="atLeast"/>
        <w:rPr>
          <w:rFonts w:ascii="microsoft yahei" w:hAnsi="microsoft yahei"/>
          <w:color w:val="555555"/>
          <w:sz w:val="23"/>
          <w:szCs w:val="23"/>
        </w:rPr>
      </w:pPr>
      <w:r>
        <w:rPr>
          <w:rFonts w:ascii="microsoft yahei" w:hAnsi="microsoft yahei"/>
          <w:color w:val="555555"/>
          <w:sz w:val="23"/>
          <w:szCs w:val="23"/>
        </w:rPr>
        <w:t xml:space="preserve">　　　　　　　　　　　　　　　　　　　　　　　　　　　　　　　　　　</w:t>
      </w:r>
      <w:r>
        <w:rPr>
          <w:rFonts w:ascii="microsoft yahei" w:hAnsi="microsoft yahei"/>
          <w:color w:val="555555"/>
          <w:sz w:val="23"/>
          <w:szCs w:val="23"/>
        </w:rPr>
        <w:t xml:space="preserve"> </w:t>
      </w:r>
      <w:r>
        <w:rPr>
          <w:rFonts w:ascii="microsoft yahei" w:hAnsi="microsoft yahei"/>
          <w:color w:val="555555"/>
          <w:sz w:val="23"/>
          <w:szCs w:val="23"/>
        </w:rPr>
        <w:t xml:space="preserve">　国务院</w:t>
      </w:r>
      <w:r>
        <w:rPr>
          <w:rFonts w:ascii="microsoft yahei" w:hAnsi="microsoft yahei"/>
          <w:color w:val="555555"/>
          <w:sz w:val="23"/>
          <w:szCs w:val="23"/>
        </w:rPr>
        <w:br/>
      </w:r>
      <w:r>
        <w:rPr>
          <w:rFonts w:ascii="microsoft yahei" w:hAnsi="microsoft yahei"/>
          <w:color w:val="555555"/>
          <w:sz w:val="23"/>
          <w:szCs w:val="23"/>
        </w:rPr>
        <w:t xml:space="preserve">　　　　　　　　　　　　　　　　　　　　　　　　　　　　　　　　　　</w:t>
      </w:r>
      <w:r>
        <w:rPr>
          <w:rFonts w:ascii="microsoft yahei" w:hAnsi="microsoft yahei"/>
          <w:color w:val="555555"/>
          <w:sz w:val="23"/>
          <w:szCs w:val="23"/>
        </w:rPr>
        <w:t>2015</w:t>
      </w:r>
      <w:r>
        <w:rPr>
          <w:rFonts w:ascii="microsoft yahei" w:hAnsi="microsoft yahei"/>
          <w:color w:val="555555"/>
          <w:sz w:val="23"/>
          <w:szCs w:val="23"/>
        </w:rPr>
        <w:t>年</w:t>
      </w:r>
      <w:r>
        <w:rPr>
          <w:rFonts w:ascii="microsoft yahei" w:hAnsi="microsoft yahei"/>
          <w:color w:val="555555"/>
          <w:sz w:val="23"/>
          <w:szCs w:val="23"/>
        </w:rPr>
        <w:t>7</w:t>
      </w:r>
      <w:r>
        <w:rPr>
          <w:rFonts w:ascii="microsoft yahei" w:hAnsi="microsoft yahei"/>
          <w:color w:val="555555"/>
          <w:sz w:val="23"/>
          <w:szCs w:val="23"/>
        </w:rPr>
        <w:t>月</w:t>
      </w:r>
      <w:r>
        <w:rPr>
          <w:rFonts w:ascii="microsoft yahei" w:hAnsi="microsoft yahei"/>
          <w:color w:val="555555"/>
          <w:sz w:val="23"/>
          <w:szCs w:val="23"/>
        </w:rPr>
        <w:t>20</w:t>
      </w:r>
      <w:r>
        <w:rPr>
          <w:rFonts w:ascii="microsoft yahei" w:hAnsi="microsoft yahei"/>
          <w:color w:val="555555"/>
          <w:sz w:val="23"/>
          <w:szCs w:val="23"/>
        </w:rPr>
        <w:t>日</w:t>
      </w:r>
    </w:p>
    <w:p w:rsidR="006A1B93" w:rsidRDefault="006A1B93" w:rsidP="00F1029B">
      <w:pPr>
        <w:rPr>
          <w:rFonts w:hint="eastAsia"/>
        </w:rPr>
      </w:pPr>
    </w:p>
    <w:p w:rsidR="00F1029B" w:rsidRDefault="00F1029B" w:rsidP="00F1029B">
      <w:pPr>
        <w:rPr>
          <w:rFonts w:hint="eastAsia"/>
        </w:rPr>
      </w:pPr>
    </w:p>
    <w:p w:rsidR="00F1029B" w:rsidRDefault="00F1029B" w:rsidP="00F1029B">
      <w:pPr>
        <w:rPr>
          <w:rFonts w:hint="eastAsia"/>
        </w:rPr>
      </w:pPr>
    </w:p>
    <w:p w:rsidR="00F1029B" w:rsidRPr="00F1029B" w:rsidRDefault="00F1029B" w:rsidP="00F1029B">
      <w:pPr>
        <w:widowControl/>
        <w:shd w:val="clear" w:color="auto" w:fill="FFFFFF"/>
        <w:spacing w:line="525" w:lineRule="atLeast"/>
        <w:jc w:val="center"/>
        <w:rPr>
          <w:rFonts w:ascii="microsoft yahei" w:eastAsia="宋体" w:hAnsi="microsoft yahei" w:cs="宋体"/>
          <w:color w:val="555555"/>
          <w:kern w:val="0"/>
          <w:sz w:val="23"/>
          <w:szCs w:val="23"/>
        </w:rPr>
      </w:pP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lastRenderedPageBreak/>
        <w:t>国务院决定取消的职业资格许可和认定事项目录（共计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62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项）</w:t>
      </w:r>
    </w:p>
    <w:p w:rsidR="00F1029B" w:rsidRPr="00F1029B" w:rsidRDefault="00F1029B" w:rsidP="00F1029B">
      <w:pPr>
        <w:widowControl/>
        <w:shd w:val="clear" w:color="auto" w:fill="FFFFFF"/>
        <w:spacing w:line="525" w:lineRule="atLeast"/>
        <w:jc w:val="left"/>
        <w:rPr>
          <w:rFonts w:ascii="microsoft yahei" w:eastAsia="宋体" w:hAnsi="microsoft yahei" w:cs="宋体"/>
          <w:color w:val="555555"/>
          <w:kern w:val="0"/>
          <w:sz w:val="23"/>
          <w:szCs w:val="23"/>
        </w:rPr>
      </w:pP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一、取消的专业技术人员职业资格许可和认定事项（共计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25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项，其中准入类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1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项，水平评价类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24</w:t>
      </w:r>
      <w:r w:rsidRPr="00F1029B">
        <w:rPr>
          <w:rFonts w:ascii="microsoft yahei" w:eastAsia="宋体" w:hAnsi="microsoft yahei" w:cs="宋体"/>
          <w:b/>
          <w:bCs/>
          <w:color w:val="555555"/>
          <w:kern w:val="0"/>
          <w:sz w:val="23"/>
        </w:rPr>
        <w:t>项）</w:t>
      </w:r>
    </w:p>
    <w:p w:rsidR="00F1029B" w:rsidRPr="00F1029B" w:rsidRDefault="00F1029B" w:rsidP="00F1029B">
      <w:pPr>
        <w:widowControl/>
        <w:shd w:val="clear" w:color="auto" w:fill="FFFFFF"/>
        <w:spacing w:line="525" w:lineRule="atLeast"/>
        <w:jc w:val="left"/>
        <w:rPr>
          <w:rFonts w:ascii="microsoft yahei" w:eastAsia="宋体" w:hAnsi="microsoft yahei" w:cs="宋体"/>
          <w:color w:val="555555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b/>
          <w:bCs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7010400" cy="8524875"/>
            <wp:effectExtent l="19050" t="0" r="0" b="0"/>
            <wp:docPr id="1" name="图片 1" descr="http://img.blog.csdn.net/20160110181857321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blog.csdn.net/20160110181857321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9B" w:rsidRPr="00F1029B" w:rsidRDefault="00F1029B" w:rsidP="00F1029B">
      <w:pPr>
        <w:widowControl/>
        <w:shd w:val="clear" w:color="auto" w:fill="FFFFFF"/>
        <w:spacing w:line="525" w:lineRule="atLeast"/>
        <w:jc w:val="left"/>
        <w:rPr>
          <w:rFonts w:ascii="microsoft yahei" w:eastAsia="宋体" w:hAnsi="microsoft yahei" w:cs="宋体"/>
          <w:color w:val="555555"/>
          <w:kern w:val="0"/>
          <w:sz w:val="23"/>
          <w:szCs w:val="23"/>
        </w:rPr>
      </w:pPr>
      <w:r w:rsidRPr="00F1029B">
        <w:rPr>
          <w:rFonts w:ascii="microsoft yahei" w:eastAsia="宋体" w:hAnsi="microsoft yahei" w:cs="宋体"/>
          <w:color w:val="555555"/>
          <w:kern w:val="0"/>
          <w:sz w:val="23"/>
          <w:szCs w:val="23"/>
        </w:rPr>
        <w:lastRenderedPageBreak/>
        <w:t>二、取消的技能人员职业资格许可和认定事项（共计</w:t>
      </w:r>
      <w:r w:rsidRPr="00F1029B">
        <w:rPr>
          <w:rFonts w:ascii="microsoft yahei" w:eastAsia="宋体" w:hAnsi="microsoft yahei" w:cs="宋体"/>
          <w:color w:val="555555"/>
          <w:kern w:val="0"/>
          <w:sz w:val="23"/>
          <w:szCs w:val="23"/>
        </w:rPr>
        <w:t>37</w:t>
      </w:r>
      <w:r w:rsidRPr="00F1029B">
        <w:rPr>
          <w:rFonts w:ascii="microsoft yahei" w:eastAsia="宋体" w:hAnsi="microsoft yahei" w:cs="宋体"/>
          <w:color w:val="555555"/>
          <w:kern w:val="0"/>
          <w:sz w:val="23"/>
          <w:szCs w:val="23"/>
        </w:rPr>
        <w:t>项，均为水平评价类）</w:t>
      </w:r>
    </w:p>
    <w:p w:rsidR="00F1029B" w:rsidRPr="00F1029B" w:rsidRDefault="00F1029B" w:rsidP="00F1029B">
      <w:pPr>
        <w:widowControl/>
        <w:shd w:val="clear" w:color="auto" w:fill="FFFFFF"/>
        <w:spacing w:line="525" w:lineRule="atLeast"/>
        <w:jc w:val="left"/>
        <w:rPr>
          <w:rFonts w:ascii="microsoft yahei" w:eastAsia="宋体" w:hAnsi="microsoft yahei" w:cs="宋体"/>
          <w:color w:val="555555"/>
          <w:kern w:val="0"/>
          <w:sz w:val="23"/>
          <w:szCs w:val="23"/>
        </w:rPr>
      </w:pPr>
      <w:r>
        <w:rPr>
          <w:rFonts w:ascii="microsoft yahei" w:eastAsia="宋体" w:hAnsi="microsoft yahei" w:cs="宋体" w:hint="eastAsia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7029450" cy="10744200"/>
            <wp:effectExtent l="19050" t="0" r="0" b="0"/>
            <wp:docPr id="2" name="图片 2" descr="http://img.blog.csdn.net/20160110181951146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blog.csdn.net/20160110181951146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9B" w:rsidRPr="00F1029B" w:rsidRDefault="00F1029B" w:rsidP="00F1029B"/>
    <w:sectPr w:rsidR="00F1029B" w:rsidRPr="00F1029B" w:rsidSect="008B213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F1A" w:rsidRDefault="00480F1A" w:rsidP="008B2134">
      <w:r>
        <w:separator/>
      </w:r>
    </w:p>
  </w:endnote>
  <w:endnote w:type="continuationSeparator" w:id="1">
    <w:p w:rsidR="00480F1A" w:rsidRDefault="00480F1A" w:rsidP="008B2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F1A" w:rsidRDefault="00480F1A" w:rsidP="008B2134">
      <w:r>
        <w:separator/>
      </w:r>
    </w:p>
  </w:footnote>
  <w:footnote w:type="continuationSeparator" w:id="1">
    <w:p w:rsidR="00480F1A" w:rsidRDefault="00480F1A" w:rsidP="008B21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2134"/>
    <w:rsid w:val="00207851"/>
    <w:rsid w:val="00291702"/>
    <w:rsid w:val="00480F1A"/>
    <w:rsid w:val="006A1B93"/>
    <w:rsid w:val="0078143D"/>
    <w:rsid w:val="00893B18"/>
    <w:rsid w:val="008B2134"/>
    <w:rsid w:val="00D315A5"/>
    <w:rsid w:val="00E70B85"/>
    <w:rsid w:val="00F1029B"/>
    <w:rsid w:val="00F22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B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21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21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21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2134"/>
    <w:rPr>
      <w:sz w:val="18"/>
      <w:szCs w:val="18"/>
    </w:rPr>
  </w:style>
  <w:style w:type="paragraph" w:styleId="a5">
    <w:name w:val="Normal (Web)"/>
    <w:basedOn w:val="a"/>
    <w:uiPriority w:val="99"/>
    <w:unhideWhenUsed/>
    <w:rsid w:val="008B21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B213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F1029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02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2016-12-01T08:30:00Z</dcterms:created>
  <dcterms:modified xsi:type="dcterms:W3CDTF">2016-12-01T08:36:00Z</dcterms:modified>
</cp:coreProperties>
</file>