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B93" w:rsidRDefault="006A1B93" w:rsidP="006A1B93">
      <w:pPr>
        <w:pStyle w:val="a5"/>
        <w:shd w:val="clear" w:color="auto" w:fill="FFFFFF"/>
        <w:spacing w:before="0" w:beforeAutospacing="0" w:after="0" w:afterAutospacing="0" w:line="525" w:lineRule="atLeast"/>
        <w:jc w:val="center"/>
        <w:rPr>
          <w:rFonts w:ascii="microsoft yahei" w:hAnsi="microsoft yahei"/>
          <w:color w:val="555555"/>
          <w:sz w:val="23"/>
          <w:szCs w:val="23"/>
        </w:rPr>
      </w:pPr>
      <w:r>
        <w:rPr>
          <w:rStyle w:val="a6"/>
          <w:rFonts w:ascii="microsoft yahei" w:hAnsi="microsoft yahei"/>
          <w:color w:val="555555"/>
          <w:sz w:val="23"/>
          <w:szCs w:val="23"/>
        </w:rPr>
        <w:t>国务院关于取消和调整一批行政审批项目等事项的决定</w:t>
      </w:r>
    </w:p>
    <w:p w:rsidR="006A1B93" w:rsidRDefault="006A1B93" w:rsidP="006A1B93">
      <w:pPr>
        <w:pStyle w:val="a5"/>
        <w:shd w:val="clear" w:color="auto" w:fill="FFFFFF"/>
        <w:spacing w:before="0" w:beforeAutospacing="0" w:after="0" w:afterAutospacing="0" w:line="525" w:lineRule="atLeast"/>
        <w:jc w:val="center"/>
        <w:rPr>
          <w:rFonts w:ascii="microsoft yahei" w:hAnsi="microsoft yahei"/>
          <w:color w:val="555555"/>
          <w:sz w:val="23"/>
          <w:szCs w:val="23"/>
        </w:rPr>
      </w:pPr>
      <w:r>
        <w:rPr>
          <w:rStyle w:val="a6"/>
          <w:rFonts w:ascii="microsoft yahei" w:hAnsi="microsoft yahei"/>
          <w:color w:val="555555"/>
          <w:sz w:val="23"/>
          <w:szCs w:val="23"/>
        </w:rPr>
        <w:t>http://www.gov.cn/zhengce/content/2015-03/13/content_9524.htm</w:t>
      </w:r>
      <w:r>
        <w:rPr>
          <w:rFonts w:ascii="microsoft yahei" w:hAnsi="microsoft yahei"/>
          <w:b/>
          <w:bCs/>
          <w:color w:val="555555"/>
          <w:sz w:val="23"/>
          <w:szCs w:val="23"/>
        </w:rPr>
        <w:br/>
      </w:r>
      <w:r>
        <w:rPr>
          <w:rFonts w:ascii="microsoft yahei" w:hAnsi="microsoft yahei"/>
          <w:color w:val="555555"/>
          <w:sz w:val="23"/>
          <w:szCs w:val="23"/>
        </w:rPr>
        <w:t>国发〔</w:t>
      </w:r>
      <w:r>
        <w:rPr>
          <w:rFonts w:ascii="microsoft yahei" w:hAnsi="microsoft yahei"/>
          <w:color w:val="555555"/>
          <w:sz w:val="23"/>
          <w:szCs w:val="23"/>
        </w:rPr>
        <w:t>2015</w:t>
      </w:r>
      <w:r>
        <w:rPr>
          <w:rFonts w:ascii="microsoft yahei" w:hAnsi="microsoft yahei"/>
          <w:color w:val="555555"/>
          <w:sz w:val="23"/>
          <w:szCs w:val="23"/>
        </w:rPr>
        <w:t>〕</w:t>
      </w:r>
      <w:r>
        <w:rPr>
          <w:rFonts w:ascii="microsoft yahei" w:hAnsi="microsoft yahei"/>
          <w:color w:val="555555"/>
          <w:sz w:val="23"/>
          <w:szCs w:val="23"/>
        </w:rPr>
        <w:t>11</w:t>
      </w:r>
      <w:r>
        <w:rPr>
          <w:rFonts w:ascii="microsoft yahei" w:hAnsi="microsoft yahei"/>
          <w:color w:val="555555"/>
          <w:sz w:val="23"/>
          <w:szCs w:val="23"/>
        </w:rPr>
        <w:t>号</w:t>
      </w:r>
    </w:p>
    <w:p w:rsidR="006A1B93" w:rsidRDefault="006A1B93" w:rsidP="006A1B93">
      <w:pPr>
        <w:pStyle w:val="a5"/>
        <w:shd w:val="clear" w:color="auto" w:fill="FFFFFF"/>
        <w:spacing w:before="0" w:beforeAutospacing="0" w:after="0" w:afterAutospacing="0" w:line="525" w:lineRule="atLeast"/>
        <w:rPr>
          <w:rFonts w:ascii="microsoft yahei" w:hAnsi="microsoft yahei"/>
          <w:color w:val="555555"/>
          <w:sz w:val="23"/>
          <w:szCs w:val="23"/>
        </w:rPr>
      </w:pPr>
      <w:r>
        <w:rPr>
          <w:rFonts w:ascii="microsoft yahei" w:hAnsi="microsoft yahei"/>
          <w:color w:val="555555"/>
          <w:sz w:val="23"/>
          <w:szCs w:val="23"/>
        </w:rPr>
        <w:t>各省、自治区、直辖市人民政府，国务院各部委、各直属机构：</w:t>
      </w:r>
      <w:r>
        <w:rPr>
          <w:rFonts w:ascii="microsoft yahei" w:hAnsi="microsoft yahei"/>
          <w:color w:val="555555"/>
          <w:sz w:val="23"/>
          <w:szCs w:val="23"/>
        </w:rPr>
        <w:br/>
      </w:r>
      <w:r>
        <w:rPr>
          <w:rFonts w:ascii="microsoft yahei" w:hAnsi="microsoft yahei"/>
          <w:color w:val="555555"/>
          <w:sz w:val="23"/>
          <w:szCs w:val="23"/>
        </w:rPr>
        <w:t xml:space="preserve">　　经研究论证，国务院决定，取消和下放</w:t>
      </w:r>
      <w:r>
        <w:rPr>
          <w:rFonts w:ascii="microsoft yahei" w:hAnsi="microsoft yahei"/>
          <w:color w:val="555555"/>
          <w:sz w:val="23"/>
          <w:szCs w:val="23"/>
        </w:rPr>
        <w:t>90</w:t>
      </w:r>
      <w:r>
        <w:rPr>
          <w:rFonts w:ascii="microsoft yahei" w:hAnsi="microsoft yahei"/>
          <w:color w:val="555555"/>
          <w:sz w:val="23"/>
          <w:szCs w:val="23"/>
        </w:rPr>
        <w:t>项行政审批项目，</w:t>
      </w:r>
      <w:r>
        <w:rPr>
          <w:rStyle w:val="a6"/>
          <w:rFonts w:ascii="microsoft yahei" w:hAnsi="microsoft yahei"/>
          <w:color w:val="FF0000"/>
          <w:sz w:val="23"/>
          <w:szCs w:val="23"/>
        </w:rPr>
        <w:t>取消</w:t>
      </w:r>
      <w:r>
        <w:rPr>
          <w:rStyle w:val="a6"/>
          <w:rFonts w:ascii="microsoft yahei" w:hAnsi="microsoft yahei"/>
          <w:color w:val="FF0000"/>
          <w:sz w:val="23"/>
          <w:szCs w:val="23"/>
        </w:rPr>
        <w:t>67</w:t>
      </w:r>
      <w:r>
        <w:rPr>
          <w:rStyle w:val="a6"/>
          <w:rFonts w:ascii="microsoft yahei" w:hAnsi="microsoft yahei"/>
          <w:color w:val="FF0000"/>
          <w:sz w:val="23"/>
          <w:szCs w:val="23"/>
        </w:rPr>
        <w:t>项职业资格许可和认定事项</w:t>
      </w:r>
      <w:r>
        <w:rPr>
          <w:rFonts w:ascii="microsoft yahei" w:hAnsi="microsoft yahei"/>
          <w:color w:val="555555"/>
          <w:sz w:val="23"/>
          <w:szCs w:val="23"/>
        </w:rPr>
        <w:t>，取消</w:t>
      </w:r>
      <w:r>
        <w:rPr>
          <w:rFonts w:ascii="microsoft yahei" w:hAnsi="microsoft yahei"/>
          <w:color w:val="555555"/>
          <w:sz w:val="23"/>
          <w:szCs w:val="23"/>
        </w:rPr>
        <w:t>10</w:t>
      </w:r>
      <w:r>
        <w:rPr>
          <w:rFonts w:ascii="microsoft yahei" w:hAnsi="microsoft yahei"/>
          <w:color w:val="555555"/>
          <w:sz w:val="23"/>
          <w:szCs w:val="23"/>
        </w:rPr>
        <w:t>项评比达标表彰项目，将</w:t>
      </w:r>
      <w:r>
        <w:rPr>
          <w:rFonts w:ascii="microsoft yahei" w:hAnsi="microsoft yahei"/>
          <w:color w:val="555555"/>
          <w:sz w:val="23"/>
          <w:szCs w:val="23"/>
        </w:rPr>
        <w:t>21</w:t>
      </w:r>
      <w:r>
        <w:rPr>
          <w:rFonts w:ascii="microsoft yahei" w:hAnsi="microsoft yahei"/>
          <w:color w:val="555555"/>
          <w:sz w:val="23"/>
          <w:szCs w:val="23"/>
        </w:rPr>
        <w:t>项工商登记前置审批事项改为后置审批，保留</w:t>
      </w:r>
      <w:r>
        <w:rPr>
          <w:rFonts w:ascii="microsoft yahei" w:hAnsi="microsoft yahei"/>
          <w:color w:val="555555"/>
          <w:sz w:val="23"/>
          <w:szCs w:val="23"/>
        </w:rPr>
        <w:t>34</w:t>
      </w:r>
      <w:r>
        <w:rPr>
          <w:rFonts w:ascii="microsoft yahei" w:hAnsi="microsoft yahei"/>
          <w:color w:val="555555"/>
          <w:sz w:val="23"/>
          <w:szCs w:val="23"/>
        </w:rPr>
        <w:t>项工商登记前置审批事项。同时，建议取消和下放</w:t>
      </w:r>
      <w:r>
        <w:rPr>
          <w:rFonts w:ascii="microsoft yahei" w:hAnsi="microsoft yahei"/>
          <w:color w:val="555555"/>
          <w:sz w:val="23"/>
          <w:szCs w:val="23"/>
        </w:rPr>
        <w:t>18</w:t>
      </w:r>
      <w:r>
        <w:rPr>
          <w:rFonts w:ascii="microsoft yahei" w:hAnsi="microsoft yahei"/>
          <w:color w:val="555555"/>
          <w:sz w:val="23"/>
          <w:szCs w:val="23"/>
        </w:rPr>
        <w:t>项依据有关法律设立的行政审批和职业资格许可认定事项，将</w:t>
      </w:r>
      <w:r>
        <w:rPr>
          <w:rFonts w:ascii="microsoft yahei" w:hAnsi="microsoft yahei"/>
          <w:color w:val="555555"/>
          <w:sz w:val="23"/>
          <w:szCs w:val="23"/>
        </w:rPr>
        <w:t>5</w:t>
      </w:r>
      <w:r>
        <w:rPr>
          <w:rFonts w:ascii="microsoft yahei" w:hAnsi="microsoft yahei"/>
          <w:color w:val="555555"/>
          <w:sz w:val="23"/>
          <w:szCs w:val="23"/>
        </w:rPr>
        <w:t>项依据有关法律设立的工商登记前置审批事项改为后置审批，国务院将依照法定程序提请全国人民代表大会常务委员会修订相关法律规定。《国务院关于取消和下放一批行政审批项目的决定》（国发〔</w:t>
      </w:r>
      <w:r>
        <w:rPr>
          <w:rFonts w:ascii="microsoft yahei" w:hAnsi="microsoft yahei"/>
          <w:color w:val="555555"/>
          <w:sz w:val="23"/>
          <w:szCs w:val="23"/>
        </w:rPr>
        <w:t>2014</w:t>
      </w:r>
      <w:r>
        <w:rPr>
          <w:rFonts w:ascii="microsoft yahei" w:hAnsi="microsoft yahei"/>
          <w:color w:val="555555"/>
          <w:sz w:val="23"/>
          <w:szCs w:val="23"/>
        </w:rPr>
        <w:t>〕</w:t>
      </w:r>
      <w:r>
        <w:rPr>
          <w:rFonts w:ascii="microsoft yahei" w:hAnsi="microsoft yahei"/>
          <w:color w:val="555555"/>
          <w:sz w:val="23"/>
          <w:szCs w:val="23"/>
        </w:rPr>
        <w:t>5</w:t>
      </w:r>
      <w:r>
        <w:rPr>
          <w:rFonts w:ascii="microsoft yahei" w:hAnsi="microsoft yahei"/>
          <w:color w:val="555555"/>
          <w:sz w:val="23"/>
          <w:szCs w:val="23"/>
        </w:rPr>
        <w:t>号）中提出的涉及修改法律的行政审批事项，有</w:t>
      </w:r>
      <w:r>
        <w:rPr>
          <w:rFonts w:ascii="microsoft yahei" w:hAnsi="microsoft yahei"/>
          <w:color w:val="555555"/>
          <w:sz w:val="23"/>
          <w:szCs w:val="23"/>
        </w:rPr>
        <w:t>4</w:t>
      </w:r>
      <w:r>
        <w:rPr>
          <w:rFonts w:ascii="microsoft yahei" w:hAnsi="microsoft yahei"/>
          <w:color w:val="555555"/>
          <w:sz w:val="23"/>
          <w:szCs w:val="23"/>
        </w:rPr>
        <w:t>项国务院已按照法定程序提请全国人民代表大会常务委员会修改了相关法律，现一并予以公布。</w:t>
      </w:r>
      <w:r>
        <w:rPr>
          <w:rFonts w:ascii="microsoft yahei" w:hAnsi="microsoft yahei"/>
          <w:color w:val="555555"/>
          <w:sz w:val="23"/>
          <w:szCs w:val="23"/>
        </w:rPr>
        <w:br/>
      </w:r>
      <w:r>
        <w:rPr>
          <w:rFonts w:ascii="microsoft yahei" w:hAnsi="microsoft yahei"/>
          <w:color w:val="555555"/>
          <w:sz w:val="23"/>
          <w:szCs w:val="23"/>
        </w:rPr>
        <w:t xml:space="preserve">　　各地区、各部门要继续坚定不移推进行政审批制度改革，加大简政放权力度，健全监督制约机制，加强对行政审批权运行的监督，不断提高政府管理科学化规范化水平。要认真落实工商登记改革成果，除法律另有规定和国务院决定保留的工商登记前置审批事项外，其他事项一律不得作为工商登记前置审批。企业设立后进行变更登记、注销登记，依法需要前置审批的，继续按有关规定执行。</w:t>
      </w:r>
    </w:p>
    <w:p w:rsidR="006A1B93" w:rsidRDefault="006A1B93" w:rsidP="006A1B93">
      <w:pPr>
        <w:pStyle w:val="a5"/>
        <w:shd w:val="clear" w:color="auto" w:fill="FFFFFF"/>
        <w:spacing w:before="0" w:beforeAutospacing="0" w:after="0" w:afterAutospacing="0" w:line="525" w:lineRule="atLeast"/>
        <w:rPr>
          <w:rFonts w:ascii="microsoft yahei" w:hAnsi="microsoft yahei"/>
          <w:color w:val="555555"/>
          <w:sz w:val="23"/>
          <w:szCs w:val="23"/>
        </w:rPr>
      </w:pPr>
      <w:r>
        <w:rPr>
          <w:rFonts w:ascii="microsoft yahei" w:hAnsi="microsoft yahei"/>
          <w:color w:val="555555"/>
          <w:sz w:val="23"/>
          <w:szCs w:val="23"/>
        </w:rPr>
        <w:t xml:space="preserve">　　附件：</w:t>
      </w:r>
      <w:r>
        <w:rPr>
          <w:rFonts w:ascii="microsoft yahei" w:hAnsi="microsoft yahei"/>
          <w:color w:val="555555"/>
          <w:sz w:val="23"/>
          <w:szCs w:val="23"/>
        </w:rPr>
        <w:t>1.</w:t>
      </w:r>
      <w:r>
        <w:rPr>
          <w:rFonts w:ascii="microsoft yahei" w:hAnsi="microsoft yahei"/>
          <w:color w:val="555555"/>
          <w:sz w:val="23"/>
          <w:szCs w:val="23"/>
        </w:rPr>
        <w:t>国务院决定取消和下放管理层级的行政审批项目目录（共计</w:t>
      </w:r>
      <w:r>
        <w:rPr>
          <w:rFonts w:ascii="microsoft yahei" w:hAnsi="microsoft yahei"/>
          <w:color w:val="555555"/>
          <w:sz w:val="23"/>
          <w:szCs w:val="23"/>
        </w:rPr>
        <w:t>94</w:t>
      </w:r>
      <w:r>
        <w:rPr>
          <w:rFonts w:ascii="microsoft yahei" w:hAnsi="microsoft yahei"/>
          <w:color w:val="555555"/>
          <w:sz w:val="23"/>
          <w:szCs w:val="23"/>
        </w:rPr>
        <w:t>项）</w:t>
      </w:r>
      <w:r>
        <w:rPr>
          <w:rFonts w:ascii="microsoft yahei" w:hAnsi="microsoft yahei"/>
          <w:color w:val="555555"/>
          <w:sz w:val="23"/>
          <w:szCs w:val="23"/>
        </w:rPr>
        <w:br/>
      </w:r>
      <w:r>
        <w:rPr>
          <w:rFonts w:ascii="microsoft yahei" w:hAnsi="microsoft yahei"/>
          <w:color w:val="555555"/>
          <w:sz w:val="23"/>
          <w:szCs w:val="23"/>
        </w:rPr>
        <w:t xml:space="preserve">　　　　　</w:t>
      </w:r>
      <w:r>
        <w:rPr>
          <w:rFonts w:ascii="microsoft yahei" w:hAnsi="microsoft yahei"/>
          <w:color w:val="555555"/>
          <w:sz w:val="23"/>
          <w:szCs w:val="23"/>
        </w:rPr>
        <w:t>2.</w:t>
      </w:r>
      <w:r>
        <w:rPr>
          <w:rFonts w:ascii="microsoft yahei" w:hAnsi="microsoft yahei"/>
          <w:color w:val="555555"/>
          <w:sz w:val="23"/>
          <w:szCs w:val="23"/>
        </w:rPr>
        <w:t>国务院决定取消的职业资格许可和认定事项目录（共计</w:t>
      </w:r>
      <w:r>
        <w:rPr>
          <w:rFonts w:ascii="microsoft yahei" w:hAnsi="microsoft yahei"/>
          <w:color w:val="555555"/>
          <w:sz w:val="23"/>
          <w:szCs w:val="23"/>
        </w:rPr>
        <w:t>67</w:t>
      </w:r>
      <w:r>
        <w:rPr>
          <w:rFonts w:ascii="microsoft yahei" w:hAnsi="microsoft yahei"/>
          <w:color w:val="555555"/>
          <w:sz w:val="23"/>
          <w:szCs w:val="23"/>
        </w:rPr>
        <w:t>项）</w:t>
      </w:r>
      <w:r>
        <w:rPr>
          <w:rFonts w:ascii="microsoft yahei" w:hAnsi="microsoft yahei"/>
          <w:color w:val="555555"/>
          <w:sz w:val="23"/>
          <w:szCs w:val="23"/>
        </w:rPr>
        <w:br/>
      </w:r>
      <w:r>
        <w:rPr>
          <w:rFonts w:ascii="microsoft yahei" w:hAnsi="microsoft yahei"/>
          <w:color w:val="555555"/>
          <w:sz w:val="23"/>
          <w:szCs w:val="23"/>
        </w:rPr>
        <w:t xml:space="preserve">　　　　　</w:t>
      </w:r>
      <w:r>
        <w:rPr>
          <w:rFonts w:ascii="microsoft yahei" w:hAnsi="microsoft yahei"/>
          <w:color w:val="555555"/>
          <w:sz w:val="23"/>
          <w:szCs w:val="23"/>
        </w:rPr>
        <w:t>3.</w:t>
      </w:r>
      <w:r>
        <w:rPr>
          <w:rFonts w:ascii="microsoft yahei" w:hAnsi="microsoft yahei"/>
          <w:color w:val="555555"/>
          <w:sz w:val="23"/>
          <w:szCs w:val="23"/>
        </w:rPr>
        <w:t>国务院决定取消的评比达标表彰项目目录（共计</w:t>
      </w:r>
      <w:r>
        <w:rPr>
          <w:rFonts w:ascii="microsoft yahei" w:hAnsi="microsoft yahei"/>
          <w:color w:val="555555"/>
          <w:sz w:val="23"/>
          <w:szCs w:val="23"/>
        </w:rPr>
        <w:t>10</w:t>
      </w:r>
      <w:r>
        <w:rPr>
          <w:rFonts w:ascii="microsoft yahei" w:hAnsi="microsoft yahei"/>
          <w:color w:val="555555"/>
          <w:sz w:val="23"/>
          <w:szCs w:val="23"/>
        </w:rPr>
        <w:t>项）</w:t>
      </w:r>
      <w:r>
        <w:rPr>
          <w:rFonts w:ascii="microsoft yahei" w:hAnsi="microsoft yahei"/>
          <w:color w:val="555555"/>
          <w:sz w:val="23"/>
          <w:szCs w:val="23"/>
        </w:rPr>
        <w:br/>
      </w:r>
      <w:r>
        <w:rPr>
          <w:rFonts w:ascii="microsoft yahei" w:hAnsi="microsoft yahei"/>
          <w:color w:val="555555"/>
          <w:sz w:val="23"/>
          <w:szCs w:val="23"/>
        </w:rPr>
        <w:lastRenderedPageBreak/>
        <w:t xml:space="preserve">　　　　　</w:t>
      </w:r>
      <w:r>
        <w:rPr>
          <w:rFonts w:ascii="microsoft yahei" w:hAnsi="microsoft yahei"/>
          <w:color w:val="555555"/>
          <w:sz w:val="23"/>
          <w:szCs w:val="23"/>
        </w:rPr>
        <w:t>4.</w:t>
      </w:r>
      <w:r>
        <w:rPr>
          <w:rFonts w:ascii="microsoft yahei" w:hAnsi="microsoft yahei"/>
          <w:color w:val="555555"/>
          <w:sz w:val="23"/>
          <w:szCs w:val="23"/>
        </w:rPr>
        <w:t>国务院决定改为后置审批的工商登记前置审批事项目录（共计</w:t>
      </w:r>
      <w:r>
        <w:rPr>
          <w:rFonts w:ascii="microsoft yahei" w:hAnsi="microsoft yahei"/>
          <w:color w:val="555555"/>
          <w:sz w:val="23"/>
          <w:szCs w:val="23"/>
        </w:rPr>
        <w:t>21</w:t>
      </w:r>
      <w:r>
        <w:rPr>
          <w:rFonts w:ascii="microsoft yahei" w:hAnsi="microsoft yahei"/>
          <w:color w:val="555555"/>
          <w:sz w:val="23"/>
          <w:szCs w:val="23"/>
        </w:rPr>
        <w:t>项）</w:t>
      </w:r>
      <w:r>
        <w:rPr>
          <w:rFonts w:ascii="microsoft yahei" w:hAnsi="microsoft yahei"/>
          <w:color w:val="555555"/>
          <w:sz w:val="23"/>
          <w:szCs w:val="23"/>
        </w:rPr>
        <w:br/>
      </w:r>
      <w:r>
        <w:rPr>
          <w:rFonts w:ascii="microsoft yahei" w:hAnsi="microsoft yahei"/>
          <w:color w:val="555555"/>
          <w:sz w:val="23"/>
          <w:szCs w:val="23"/>
        </w:rPr>
        <w:t xml:space="preserve">　　　　　</w:t>
      </w:r>
      <w:r>
        <w:rPr>
          <w:rFonts w:ascii="microsoft yahei" w:hAnsi="microsoft yahei"/>
          <w:color w:val="555555"/>
          <w:sz w:val="23"/>
          <w:szCs w:val="23"/>
        </w:rPr>
        <w:t>5.</w:t>
      </w:r>
      <w:r>
        <w:rPr>
          <w:rFonts w:ascii="microsoft yahei" w:hAnsi="microsoft yahei"/>
          <w:color w:val="555555"/>
          <w:sz w:val="23"/>
          <w:szCs w:val="23"/>
        </w:rPr>
        <w:t>国务院决定保留的工商登记前置审批事项目录（共计</w:t>
      </w:r>
      <w:r>
        <w:rPr>
          <w:rFonts w:ascii="microsoft yahei" w:hAnsi="microsoft yahei"/>
          <w:color w:val="555555"/>
          <w:sz w:val="23"/>
          <w:szCs w:val="23"/>
        </w:rPr>
        <w:t>34</w:t>
      </w:r>
      <w:r>
        <w:rPr>
          <w:rFonts w:ascii="microsoft yahei" w:hAnsi="microsoft yahei"/>
          <w:color w:val="555555"/>
          <w:sz w:val="23"/>
          <w:szCs w:val="23"/>
        </w:rPr>
        <w:t>项）</w:t>
      </w:r>
    </w:p>
    <w:p w:rsidR="006A1B93" w:rsidRDefault="006A1B93" w:rsidP="006A1B93">
      <w:pPr>
        <w:pStyle w:val="a5"/>
        <w:shd w:val="clear" w:color="auto" w:fill="FFFFFF"/>
        <w:spacing w:before="0" w:beforeAutospacing="0" w:after="0" w:afterAutospacing="0" w:line="525" w:lineRule="atLeast"/>
        <w:rPr>
          <w:rFonts w:ascii="microsoft yahei" w:hAnsi="microsoft yahei"/>
          <w:color w:val="555555"/>
          <w:sz w:val="23"/>
          <w:szCs w:val="23"/>
        </w:rPr>
      </w:pPr>
      <w:r>
        <w:rPr>
          <w:rFonts w:ascii="microsoft yahei" w:hAnsi="microsoft yahei"/>
          <w:color w:val="555555"/>
          <w:sz w:val="23"/>
          <w:szCs w:val="23"/>
        </w:rPr>
        <w:t xml:space="preserve">　　　　　　　　　　　　　　　　　　　　　　　　　　　　　</w:t>
      </w:r>
      <w:r>
        <w:rPr>
          <w:rFonts w:ascii="microsoft yahei" w:hAnsi="microsoft yahei"/>
          <w:color w:val="555555"/>
          <w:sz w:val="23"/>
          <w:szCs w:val="23"/>
        </w:rPr>
        <w:t xml:space="preserve"> </w:t>
      </w:r>
      <w:r>
        <w:rPr>
          <w:rFonts w:ascii="microsoft yahei" w:hAnsi="microsoft yahei"/>
          <w:color w:val="555555"/>
          <w:sz w:val="23"/>
          <w:szCs w:val="23"/>
        </w:rPr>
        <w:t>国务院</w:t>
      </w:r>
      <w:r>
        <w:rPr>
          <w:rFonts w:ascii="microsoft yahei" w:hAnsi="microsoft yahei"/>
          <w:color w:val="555555"/>
          <w:sz w:val="23"/>
          <w:szCs w:val="23"/>
        </w:rPr>
        <w:br/>
      </w:r>
      <w:r>
        <w:rPr>
          <w:rFonts w:ascii="microsoft yahei" w:hAnsi="microsoft yahei"/>
          <w:color w:val="555555"/>
          <w:sz w:val="23"/>
          <w:szCs w:val="23"/>
        </w:rPr>
        <w:t xml:space="preserve">　　　　　　　　　　　　　　　　　　　　　　　　　　　　</w:t>
      </w:r>
      <w:r>
        <w:rPr>
          <w:rFonts w:ascii="microsoft yahei" w:hAnsi="microsoft yahei"/>
          <w:color w:val="555555"/>
          <w:sz w:val="23"/>
          <w:szCs w:val="23"/>
        </w:rPr>
        <w:t>2015</w:t>
      </w:r>
      <w:r>
        <w:rPr>
          <w:rFonts w:ascii="microsoft yahei" w:hAnsi="microsoft yahei"/>
          <w:color w:val="555555"/>
          <w:sz w:val="23"/>
          <w:szCs w:val="23"/>
        </w:rPr>
        <w:t>年</w:t>
      </w:r>
      <w:r>
        <w:rPr>
          <w:rFonts w:ascii="microsoft yahei" w:hAnsi="microsoft yahei"/>
          <w:color w:val="555555"/>
          <w:sz w:val="23"/>
          <w:szCs w:val="23"/>
        </w:rPr>
        <w:t>2</w:t>
      </w:r>
      <w:r>
        <w:rPr>
          <w:rFonts w:ascii="microsoft yahei" w:hAnsi="microsoft yahei"/>
          <w:color w:val="555555"/>
          <w:sz w:val="23"/>
          <w:szCs w:val="23"/>
        </w:rPr>
        <w:t>月</w:t>
      </w:r>
      <w:r>
        <w:rPr>
          <w:rFonts w:ascii="microsoft yahei" w:hAnsi="microsoft yahei"/>
          <w:color w:val="555555"/>
          <w:sz w:val="23"/>
          <w:szCs w:val="23"/>
        </w:rPr>
        <w:t>24</w:t>
      </w:r>
      <w:r>
        <w:rPr>
          <w:rFonts w:ascii="microsoft yahei" w:hAnsi="microsoft yahei"/>
          <w:color w:val="555555"/>
          <w:sz w:val="23"/>
          <w:szCs w:val="23"/>
        </w:rPr>
        <w:t>日</w:t>
      </w:r>
    </w:p>
    <w:p w:rsidR="00291702" w:rsidRDefault="00291702" w:rsidP="006A1B93">
      <w:pPr>
        <w:rPr>
          <w:rFonts w:hint="eastAsia"/>
        </w:rPr>
      </w:pPr>
    </w:p>
    <w:p w:rsidR="006A1B93" w:rsidRPr="006A1B93" w:rsidRDefault="006A1B93" w:rsidP="006A1B93">
      <w:pPr>
        <w:widowControl/>
        <w:shd w:val="clear" w:color="auto" w:fill="FFFFFF"/>
        <w:spacing w:line="525" w:lineRule="atLeast"/>
        <w:jc w:val="left"/>
        <w:rPr>
          <w:rFonts w:ascii="microsoft yahei" w:eastAsia="宋体" w:hAnsi="microsoft yahei" w:cs="宋体"/>
          <w:color w:val="555555"/>
          <w:kern w:val="0"/>
          <w:sz w:val="23"/>
          <w:szCs w:val="23"/>
        </w:rPr>
      </w:pPr>
      <w:r w:rsidRPr="006A1B93">
        <w:rPr>
          <w:rFonts w:ascii="microsoft yahei" w:eastAsia="宋体" w:hAnsi="microsoft yahei" w:cs="宋体"/>
          <w:b/>
          <w:bCs/>
          <w:color w:val="555555"/>
          <w:kern w:val="0"/>
          <w:sz w:val="23"/>
        </w:rPr>
        <w:t>附件</w:t>
      </w:r>
      <w:r w:rsidRPr="006A1B93">
        <w:rPr>
          <w:rFonts w:ascii="microsoft yahei" w:eastAsia="宋体" w:hAnsi="microsoft yahei" w:cs="宋体"/>
          <w:b/>
          <w:bCs/>
          <w:color w:val="555555"/>
          <w:kern w:val="0"/>
          <w:sz w:val="23"/>
        </w:rPr>
        <w:t>2</w:t>
      </w:r>
    </w:p>
    <w:p w:rsidR="006A1B93" w:rsidRPr="006A1B93" w:rsidRDefault="006A1B93" w:rsidP="006A1B93">
      <w:pPr>
        <w:widowControl/>
        <w:shd w:val="clear" w:color="auto" w:fill="FFFFFF"/>
        <w:spacing w:line="525" w:lineRule="atLeast"/>
        <w:jc w:val="center"/>
        <w:rPr>
          <w:rFonts w:ascii="microsoft yahei" w:eastAsia="宋体" w:hAnsi="microsoft yahei" w:cs="宋体"/>
          <w:color w:val="555555"/>
          <w:kern w:val="0"/>
          <w:sz w:val="23"/>
          <w:szCs w:val="23"/>
        </w:rPr>
      </w:pPr>
      <w:r w:rsidRPr="006A1B93">
        <w:rPr>
          <w:rFonts w:ascii="microsoft yahei" w:eastAsia="宋体" w:hAnsi="microsoft yahei" w:cs="宋体"/>
          <w:b/>
          <w:bCs/>
          <w:color w:val="555555"/>
          <w:kern w:val="0"/>
          <w:sz w:val="23"/>
        </w:rPr>
        <w:t>国务院决定取消的职业资格许可和认定事项目录</w:t>
      </w:r>
    </w:p>
    <w:p w:rsidR="006A1B93" w:rsidRPr="006A1B93" w:rsidRDefault="006A1B93" w:rsidP="006A1B93">
      <w:pPr>
        <w:widowControl/>
        <w:shd w:val="clear" w:color="auto" w:fill="FFFFFF"/>
        <w:spacing w:line="525" w:lineRule="atLeast"/>
        <w:jc w:val="center"/>
        <w:rPr>
          <w:rFonts w:ascii="microsoft yahei" w:eastAsia="宋体" w:hAnsi="microsoft yahei" w:cs="宋体"/>
          <w:color w:val="555555"/>
          <w:kern w:val="0"/>
          <w:sz w:val="23"/>
          <w:szCs w:val="23"/>
        </w:rPr>
      </w:pPr>
      <w:r w:rsidRPr="006A1B93">
        <w:rPr>
          <w:rFonts w:ascii="microsoft yahei" w:eastAsia="宋体" w:hAnsi="microsoft yahei" w:cs="宋体"/>
          <w:color w:val="555555"/>
          <w:kern w:val="0"/>
          <w:sz w:val="23"/>
          <w:szCs w:val="23"/>
        </w:rPr>
        <w:t>（共计</w:t>
      </w:r>
      <w:r w:rsidRPr="006A1B93">
        <w:rPr>
          <w:rFonts w:ascii="microsoft yahei" w:eastAsia="宋体" w:hAnsi="microsoft yahei" w:cs="宋体"/>
          <w:color w:val="555555"/>
          <w:kern w:val="0"/>
          <w:sz w:val="23"/>
          <w:szCs w:val="23"/>
        </w:rPr>
        <w:t>67</w:t>
      </w:r>
      <w:r w:rsidRPr="006A1B93">
        <w:rPr>
          <w:rFonts w:ascii="microsoft yahei" w:eastAsia="宋体" w:hAnsi="microsoft yahei" w:cs="宋体"/>
          <w:color w:val="555555"/>
          <w:kern w:val="0"/>
          <w:sz w:val="23"/>
          <w:szCs w:val="23"/>
        </w:rPr>
        <w:t>项）</w:t>
      </w:r>
    </w:p>
    <w:p w:rsidR="006A1B93" w:rsidRPr="006A1B93" w:rsidRDefault="006A1B93" w:rsidP="006A1B93">
      <w:pPr>
        <w:widowControl/>
        <w:shd w:val="clear" w:color="auto" w:fill="FFFFFF"/>
        <w:spacing w:line="525" w:lineRule="atLeast"/>
        <w:jc w:val="left"/>
        <w:rPr>
          <w:rFonts w:ascii="microsoft yahei" w:eastAsia="宋体" w:hAnsi="microsoft yahei" w:cs="宋体"/>
          <w:color w:val="555555"/>
          <w:kern w:val="0"/>
          <w:sz w:val="23"/>
          <w:szCs w:val="23"/>
        </w:rPr>
      </w:pPr>
      <w:r w:rsidRPr="006A1B93">
        <w:rPr>
          <w:rFonts w:ascii="microsoft yahei" w:eastAsia="宋体" w:hAnsi="microsoft yahei" w:cs="宋体"/>
          <w:b/>
          <w:bCs/>
          <w:color w:val="555555"/>
          <w:kern w:val="0"/>
          <w:sz w:val="23"/>
        </w:rPr>
        <w:t>一、取消的专业技术人员职业资格许可和认定事项（共计</w:t>
      </w:r>
      <w:r w:rsidRPr="006A1B93">
        <w:rPr>
          <w:rFonts w:ascii="microsoft yahei" w:eastAsia="宋体" w:hAnsi="microsoft yahei" w:cs="宋体"/>
          <w:b/>
          <w:bCs/>
          <w:color w:val="555555"/>
          <w:kern w:val="0"/>
          <w:sz w:val="23"/>
        </w:rPr>
        <w:t>28</w:t>
      </w:r>
      <w:r w:rsidRPr="006A1B93">
        <w:rPr>
          <w:rFonts w:ascii="microsoft yahei" w:eastAsia="宋体" w:hAnsi="microsoft yahei" w:cs="宋体"/>
          <w:b/>
          <w:bCs/>
          <w:color w:val="555555"/>
          <w:kern w:val="0"/>
          <w:sz w:val="23"/>
        </w:rPr>
        <w:t>项，其中准入类</w:t>
      </w:r>
      <w:r w:rsidRPr="006A1B93">
        <w:rPr>
          <w:rFonts w:ascii="microsoft yahei" w:eastAsia="宋体" w:hAnsi="microsoft yahei" w:cs="宋体"/>
          <w:b/>
          <w:bCs/>
          <w:color w:val="555555"/>
          <w:kern w:val="0"/>
          <w:sz w:val="23"/>
        </w:rPr>
        <w:t>4</w:t>
      </w:r>
      <w:r w:rsidRPr="006A1B93">
        <w:rPr>
          <w:rFonts w:ascii="microsoft yahei" w:eastAsia="宋体" w:hAnsi="microsoft yahei" w:cs="宋体"/>
          <w:b/>
          <w:bCs/>
          <w:color w:val="555555"/>
          <w:kern w:val="0"/>
          <w:sz w:val="23"/>
        </w:rPr>
        <w:t>项，水平评价类</w:t>
      </w:r>
      <w:r w:rsidRPr="006A1B93">
        <w:rPr>
          <w:rFonts w:ascii="microsoft yahei" w:eastAsia="宋体" w:hAnsi="microsoft yahei" w:cs="宋体"/>
          <w:b/>
          <w:bCs/>
          <w:color w:val="555555"/>
          <w:kern w:val="0"/>
          <w:sz w:val="23"/>
        </w:rPr>
        <w:t>24</w:t>
      </w:r>
      <w:r w:rsidRPr="006A1B93">
        <w:rPr>
          <w:rFonts w:ascii="microsoft yahei" w:eastAsia="宋体" w:hAnsi="microsoft yahei" w:cs="宋体"/>
          <w:b/>
          <w:bCs/>
          <w:color w:val="555555"/>
          <w:kern w:val="0"/>
          <w:sz w:val="23"/>
        </w:rPr>
        <w:t>项）</w:t>
      </w:r>
    </w:p>
    <w:tbl>
      <w:tblPr>
        <w:tblW w:w="15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
        <w:gridCol w:w="4962"/>
        <w:gridCol w:w="1193"/>
        <w:gridCol w:w="725"/>
        <w:gridCol w:w="5897"/>
        <w:gridCol w:w="611"/>
        <w:gridCol w:w="1977"/>
      </w:tblGrid>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序号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项目名称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实施部门（单位）</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资格类别</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设定依据</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处理决定</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备注</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矿山建设工程质量监督工程师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中国煤炭建设协会</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准入类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《建设工程质量管理条例》（国务院令第279号）</w:t>
            </w:r>
            <w:r w:rsidRPr="006A1B93">
              <w:rPr>
                <w:rFonts w:ascii="宋体" w:eastAsia="宋体" w:hAnsi="宋体" w:cs="宋体"/>
                <w:kern w:val="0"/>
                <w:sz w:val="24"/>
                <w:szCs w:val="24"/>
              </w:rPr>
              <w:br/>
              <w:t>《建设工程质量监督工程师资格管理暂行规定》（建人教〔2001〕162号）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原实施单位为国资委管理的行业协会</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冶金监理工程师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中国冶金建设协会</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准入类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《关于印发〈冶金工业部工程建设监理（试行）办法〉等三个文件的通知》（（1994）冶建字第451号）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危险物品的生产、经营、储存单位以及矿山主要负责人和安全生产管理人员的安全资格认定</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安全监管总局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准入类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《中华人民共和国安全生产法》</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期货公司董事、监事和高级管理人员任职资格核准</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证监会</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准入类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《期货交易管理条例》（国务院令第627号）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建筑保温工程项目经理</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住房城乡建设部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《关于进一步加强项目经理职业化建设的指导意见》（建协〔2006〕7号）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地面供暖工程项目经理</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住房城乡建设部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《关于进一步加强项目经理职业化建设的指导意见》（建协〔2006〕7号）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建筑防水工程项目经理</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住房城乡建设部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《关于进一步加强项目经理职业化建设的指导意见》（建协〔2006〕7号）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古建园林工程项目经理</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住房城乡建设部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《关于进一步加强项目经理职业化建设的指导意见》（建协〔2006〕7号）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装饰（住宅）监理（师）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住房城乡建设部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《关于开展建筑装饰装修从业资格培训的通知》（中装协〔2003〕21号）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装饰项目经理</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住房城乡建设部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《关于开展建筑装饰装修从业资格培训的通知》（中装协〔2003〕21号）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装饰材料管理师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住房城乡建设部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《关于开展建筑装饰装修从业资格培训的通知》（中装协〔2003〕21号）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装饰资料管理师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住房城乡建设部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《关于开展建筑装饰装修从业资格培训的通知》（中装协〔2003〕21号）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装饰施工管理师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住房城乡</w:t>
            </w:r>
            <w:r w:rsidRPr="006A1B93">
              <w:rPr>
                <w:rFonts w:ascii="宋体" w:eastAsia="宋体" w:hAnsi="宋体" w:cs="宋体"/>
                <w:kern w:val="0"/>
                <w:sz w:val="24"/>
                <w:szCs w:val="24"/>
              </w:rPr>
              <w:lastRenderedPageBreak/>
              <w:t>建设部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lastRenderedPageBreak/>
              <w:t>水平</w:t>
            </w:r>
            <w:r w:rsidRPr="006A1B93">
              <w:rPr>
                <w:rFonts w:ascii="宋体" w:eastAsia="宋体" w:hAnsi="宋体" w:cs="宋体"/>
                <w:kern w:val="0"/>
                <w:sz w:val="24"/>
                <w:szCs w:val="24"/>
              </w:rPr>
              <w:lastRenderedPageBreak/>
              <w:t>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lastRenderedPageBreak/>
              <w:t>《关于开展建筑装饰装修从业资格培训的通知》（中装</w:t>
            </w:r>
            <w:r w:rsidRPr="006A1B93">
              <w:rPr>
                <w:rFonts w:ascii="宋体" w:eastAsia="宋体" w:hAnsi="宋体" w:cs="宋体"/>
                <w:kern w:val="0"/>
                <w:sz w:val="24"/>
                <w:szCs w:val="24"/>
              </w:rPr>
              <w:lastRenderedPageBreak/>
              <w:t>协〔2003〕21号）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lastRenderedPageBreak/>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装饰质量管理师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住房城乡建设部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《关于开展建筑装饰装修从业资格培训的通知》（中装协〔2003〕21号）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建筑装饰设计师（含室内陈设、家具与厨卫、幕墙设计）</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住房城乡建设部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《关于开展建筑装饰装修从业资格培训的通知》（中装协〔2003〕21号）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建筑表现制作师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住房城乡建设部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《关于开展建筑装饰装修从业资格培训的通知》（中装协〔2003〕21号）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民族（古）建筑维护师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住房城乡建设部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民族（古）建筑修缮师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住房城乡建设部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中国古建营造师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住房城乡建设部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民族建筑设计师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住房城乡建设部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室内设计师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住房城乡建设部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w:t>
            </w:r>
            <w:r w:rsidRPr="006A1B93">
              <w:rPr>
                <w:rFonts w:ascii="宋体" w:eastAsia="宋体" w:hAnsi="宋体" w:cs="宋体"/>
                <w:kern w:val="0"/>
                <w:sz w:val="24"/>
                <w:szCs w:val="24"/>
              </w:rPr>
              <w:lastRenderedPageBreak/>
              <w:t>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lastRenderedPageBreak/>
              <w:t>《关于重新印发〈全国室内设计师资格评定暂行办法〉的通知》（中室协〔2007〕026号）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景观设计师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住房城乡建设部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《关于开展全国景观设计师技术岗位能力考核认证工作的通知》（中装协〔2007〕007号）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建设行业专业技术管理职业资格</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住房城乡建设部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建筑业企业法务总监（法务经理）、法务助理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住房城乡建设部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《关于推进建筑业企业法务工作的指导意见》（建协〔2007〕16号）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房地产置业法律顾问（咨询师）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住房城乡建设部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全国电气智能应用水平考试</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住房城乡建设部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水土保持方案编制上岗资格</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水利部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《水土保持方案编制资格证单位考核办法》（水利部水保〔1997〕410号）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农村水电安全监察员资格</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水利部</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《关于建立农村水电安全监察员制度和进行培训发证工作的通知》（电生字〔1994〕7号）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bl>
    <w:p w:rsidR="006A1B93" w:rsidRPr="006A1B93" w:rsidRDefault="006A1B93" w:rsidP="006A1B93">
      <w:pPr>
        <w:widowControl/>
        <w:shd w:val="clear" w:color="auto" w:fill="FFFFFF"/>
        <w:spacing w:line="525" w:lineRule="atLeast"/>
        <w:jc w:val="left"/>
        <w:rPr>
          <w:rFonts w:ascii="microsoft yahei" w:eastAsia="宋体" w:hAnsi="microsoft yahei" w:cs="宋体"/>
          <w:color w:val="555555"/>
          <w:kern w:val="0"/>
          <w:sz w:val="23"/>
          <w:szCs w:val="23"/>
        </w:rPr>
      </w:pPr>
      <w:r w:rsidRPr="006A1B93">
        <w:rPr>
          <w:rFonts w:ascii="microsoft yahei" w:eastAsia="宋体" w:hAnsi="microsoft yahei" w:cs="宋体"/>
          <w:color w:val="555555"/>
          <w:kern w:val="0"/>
          <w:sz w:val="23"/>
          <w:szCs w:val="23"/>
        </w:rPr>
        <w:br/>
      </w:r>
      <w:r w:rsidRPr="006A1B93">
        <w:rPr>
          <w:rFonts w:ascii="microsoft yahei" w:eastAsia="宋体" w:hAnsi="microsoft yahei" w:cs="宋体"/>
          <w:color w:val="555555"/>
          <w:kern w:val="0"/>
          <w:sz w:val="23"/>
          <w:szCs w:val="23"/>
        </w:rPr>
        <w:t xml:space="preserve">　　</w:t>
      </w:r>
      <w:r w:rsidRPr="006A1B93">
        <w:rPr>
          <w:rFonts w:ascii="microsoft yahei" w:eastAsia="宋体" w:hAnsi="microsoft yahei" w:cs="宋体"/>
          <w:b/>
          <w:bCs/>
          <w:color w:val="555555"/>
          <w:kern w:val="0"/>
          <w:sz w:val="23"/>
        </w:rPr>
        <w:t>二、取消的技能人员职业资格许可和认定事项（共计</w:t>
      </w:r>
      <w:r w:rsidRPr="006A1B93">
        <w:rPr>
          <w:rFonts w:ascii="microsoft yahei" w:eastAsia="宋体" w:hAnsi="microsoft yahei" w:cs="宋体"/>
          <w:b/>
          <w:bCs/>
          <w:color w:val="555555"/>
          <w:kern w:val="0"/>
          <w:sz w:val="23"/>
        </w:rPr>
        <w:t>39</w:t>
      </w:r>
      <w:r w:rsidRPr="006A1B93">
        <w:rPr>
          <w:rFonts w:ascii="microsoft yahei" w:eastAsia="宋体" w:hAnsi="microsoft yahei" w:cs="宋体"/>
          <w:b/>
          <w:bCs/>
          <w:color w:val="555555"/>
          <w:kern w:val="0"/>
          <w:sz w:val="23"/>
        </w:rPr>
        <w:t>项，均为水平评价类）</w:t>
      </w:r>
    </w:p>
    <w:tbl>
      <w:tblPr>
        <w:tblW w:w="157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1"/>
        <w:gridCol w:w="2072"/>
        <w:gridCol w:w="1832"/>
        <w:gridCol w:w="799"/>
        <w:gridCol w:w="7301"/>
        <w:gridCol w:w="666"/>
        <w:gridCol w:w="2649"/>
      </w:tblGrid>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lastRenderedPageBreak/>
              <w:t>序号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项目名称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实施部门（单位）</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资格类别</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设定依据</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处理决定</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备注</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航空摄影冲洗员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民航行业已依照有关规章实施人员内部管理</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航空摄影照相设备员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计算机系统及网络设备机务员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空调设备机务员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气象传真设备机务员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气象电传设备机务员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气象对空广播员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气象雷达设备机务员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气象填图员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气象卫星云图接收设备机务员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气象无线电设备机务员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气象自动观测系统</w:t>
            </w:r>
            <w:r w:rsidRPr="006A1B93">
              <w:rPr>
                <w:rFonts w:ascii="宋体" w:eastAsia="宋体" w:hAnsi="宋体" w:cs="宋体"/>
                <w:kern w:val="0"/>
                <w:sz w:val="24"/>
                <w:szCs w:val="24"/>
              </w:rPr>
              <w:lastRenderedPageBreak/>
              <w:t>机务员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lastRenderedPageBreak/>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w:t>
            </w:r>
            <w:r w:rsidRPr="006A1B93">
              <w:rPr>
                <w:rFonts w:ascii="宋体" w:eastAsia="宋体" w:hAnsi="宋体" w:cs="宋体"/>
                <w:kern w:val="0"/>
                <w:sz w:val="24"/>
                <w:szCs w:val="24"/>
              </w:rPr>
              <w:lastRenderedPageBreak/>
              <w:t>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lastRenderedPageBreak/>
              <w:t>《关于印发民航行业飞机维护机械员等79个工种〈国家职业技能鉴定</w:t>
            </w:r>
            <w:r w:rsidRPr="006A1B93">
              <w:rPr>
                <w:rFonts w:ascii="宋体" w:eastAsia="宋体" w:hAnsi="宋体" w:cs="宋体"/>
                <w:kern w:val="0"/>
                <w:sz w:val="24"/>
                <w:szCs w:val="24"/>
              </w:rPr>
              <w:lastRenderedPageBreak/>
              <w:t>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lastRenderedPageBreak/>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气象自动填图设备机务员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全向信标机务员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甚高频收、发信机务员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塔台集中控制机务员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通用航空报（话）务员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无线电短波收、发信机务员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显示设备机务员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一次雷达机务员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仪表着陆系统机务员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油机机务员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有线机务员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着陆雷达机务员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自动转报机务员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自动转报控制席报务员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飞机维护机械员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中国民航局</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《关于印发民航行业飞机维护机械员等79个工种〈国家职业技能鉴定规范〉的通知》（劳社培就司发〔1999〕60号）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木地板导购员</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中国物流与采购联合会</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木地板工程监理师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中国物流与采购联合会</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化工操作工</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中国石油和化学工业联合会</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化学清洗防腐蚀工</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中国石油和化学工业联合会</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旋涡炉工</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中国有色金属工业协会</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《中华人民共和国工种分类目录》（1992）</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陈设艺术设计师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中国轻工业联合会</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罐头封口技能师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中国轻工业联合会</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罐头杀菌技能师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中国轻工业联合会</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室内装饰材料师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中国轻工业联合会</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室内装饰监理师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中国轻工业联合</w:t>
            </w:r>
            <w:r w:rsidRPr="006A1B93">
              <w:rPr>
                <w:rFonts w:ascii="宋体" w:eastAsia="宋体" w:hAnsi="宋体" w:cs="宋体"/>
                <w:kern w:val="0"/>
                <w:sz w:val="24"/>
                <w:szCs w:val="24"/>
              </w:rPr>
              <w:lastRenderedPageBreak/>
              <w:t>会</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lastRenderedPageBreak/>
              <w:t>水平评</w:t>
            </w:r>
            <w:r w:rsidRPr="006A1B93">
              <w:rPr>
                <w:rFonts w:ascii="宋体" w:eastAsia="宋体" w:hAnsi="宋体" w:cs="宋体"/>
                <w:kern w:val="0"/>
                <w:sz w:val="24"/>
                <w:szCs w:val="24"/>
              </w:rPr>
              <w:lastRenderedPageBreak/>
              <w:t>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lastRenderedPageBreak/>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lastRenderedPageBreak/>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室内装饰施工企业项目经理</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中国轻工业联合会</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r w:rsidR="006A1B93" w:rsidRPr="006A1B93" w:rsidTr="006A1B9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中国轻工业设计师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中国轻工业联合会</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水平评价类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center"/>
              <w:rPr>
                <w:rFonts w:ascii="宋体" w:eastAsia="宋体" w:hAnsi="宋体" w:cs="宋体"/>
                <w:kern w:val="0"/>
                <w:sz w:val="24"/>
                <w:szCs w:val="24"/>
              </w:rPr>
            </w:pPr>
            <w:r w:rsidRPr="006A1B93">
              <w:rPr>
                <w:rFonts w:ascii="宋体" w:eastAsia="宋体" w:hAnsi="宋体" w:cs="宋体"/>
                <w:kern w:val="0"/>
                <w:sz w:val="24"/>
                <w:szCs w:val="24"/>
              </w:rPr>
              <w:t>取消</w:t>
            </w:r>
          </w:p>
        </w:tc>
        <w:tc>
          <w:tcPr>
            <w:tcW w:w="0" w:type="auto"/>
            <w:tcBorders>
              <w:top w:val="outset" w:sz="6" w:space="0" w:color="auto"/>
              <w:left w:val="outset" w:sz="6" w:space="0" w:color="auto"/>
              <w:bottom w:val="outset" w:sz="6" w:space="0" w:color="auto"/>
              <w:right w:val="outset" w:sz="6" w:space="0" w:color="auto"/>
            </w:tcBorders>
            <w:vAlign w:val="center"/>
            <w:hideMark/>
          </w:tcPr>
          <w:p w:rsidR="006A1B93" w:rsidRPr="006A1B93" w:rsidRDefault="006A1B93" w:rsidP="006A1B93">
            <w:pPr>
              <w:widowControl/>
              <w:jc w:val="left"/>
              <w:rPr>
                <w:rFonts w:ascii="宋体" w:eastAsia="宋体" w:hAnsi="宋体" w:cs="宋体"/>
                <w:kern w:val="0"/>
                <w:sz w:val="24"/>
                <w:szCs w:val="24"/>
              </w:rPr>
            </w:pPr>
            <w:r w:rsidRPr="006A1B93">
              <w:rPr>
                <w:rFonts w:ascii="宋体" w:eastAsia="宋体" w:hAnsi="宋体" w:cs="宋体"/>
                <w:kern w:val="0"/>
                <w:sz w:val="24"/>
                <w:szCs w:val="24"/>
              </w:rPr>
              <w:t> </w:t>
            </w:r>
          </w:p>
        </w:tc>
      </w:tr>
    </w:tbl>
    <w:p w:rsidR="006A1B93" w:rsidRPr="006A1B93" w:rsidRDefault="006A1B93" w:rsidP="006A1B93">
      <w:pPr>
        <w:widowControl/>
        <w:shd w:val="clear" w:color="auto" w:fill="FFFFFF"/>
        <w:spacing w:line="525" w:lineRule="atLeast"/>
        <w:jc w:val="left"/>
        <w:rPr>
          <w:rFonts w:ascii="microsoft yahei" w:eastAsia="宋体" w:hAnsi="microsoft yahei" w:cs="宋体"/>
          <w:color w:val="555555"/>
          <w:kern w:val="0"/>
          <w:sz w:val="23"/>
          <w:szCs w:val="23"/>
        </w:rPr>
      </w:pPr>
      <w:r w:rsidRPr="006A1B93">
        <w:rPr>
          <w:rFonts w:ascii="microsoft yahei" w:eastAsia="宋体" w:hAnsi="microsoft yahei" w:cs="宋体"/>
          <w:color w:val="555555"/>
          <w:kern w:val="0"/>
          <w:sz w:val="23"/>
          <w:szCs w:val="23"/>
        </w:rPr>
        <w:t> </w:t>
      </w:r>
    </w:p>
    <w:p w:rsidR="006A1B93" w:rsidRPr="006A1B93" w:rsidRDefault="006A1B93" w:rsidP="006A1B93"/>
    <w:sectPr w:rsidR="006A1B93" w:rsidRPr="006A1B93" w:rsidSect="008B213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851" w:rsidRDefault="00207851" w:rsidP="008B2134">
      <w:r>
        <w:separator/>
      </w:r>
    </w:p>
  </w:endnote>
  <w:endnote w:type="continuationSeparator" w:id="1">
    <w:p w:rsidR="00207851" w:rsidRDefault="00207851" w:rsidP="008B21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851" w:rsidRDefault="00207851" w:rsidP="008B2134">
      <w:r>
        <w:separator/>
      </w:r>
    </w:p>
  </w:footnote>
  <w:footnote w:type="continuationSeparator" w:id="1">
    <w:p w:rsidR="00207851" w:rsidRDefault="00207851" w:rsidP="008B21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2134"/>
    <w:rsid w:val="00207851"/>
    <w:rsid w:val="00291702"/>
    <w:rsid w:val="006A1B93"/>
    <w:rsid w:val="00893B18"/>
    <w:rsid w:val="008B2134"/>
    <w:rsid w:val="00D315A5"/>
    <w:rsid w:val="00E70B85"/>
    <w:rsid w:val="00F228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21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2134"/>
    <w:rPr>
      <w:sz w:val="18"/>
      <w:szCs w:val="18"/>
    </w:rPr>
  </w:style>
  <w:style w:type="paragraph" w:styleId="a4">
    <w:name w:val="footer"/>
    <w:basedOn w:val="a"/>
    <w:link w:val="Char0"/>
    <w:uiPriority w:val="99"/>
    <w:semiHidden/>
    <w:unhideWhenUsed/>
    <w:rsid w:val="008B21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2134"/>
    <w:rPr>
      <w:sz w:val="18"/>
      <w:szCs w:val="18"/>
    </w:rPr>
  </w:style>
  <w:style w:type="paragraph" w:styleId="a5">
    <w:name w:val="Normal (Web)"/>
    <w:basedOn w:val="a"/>
    <w:uiPriority w:val="99"/>
    <w:unhideWhenUsed/>
    <w:rsid w:val="008B213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B2134"/>
    <w:rPr>
      <w:b/>
      <w:bCs/>
    </w:rPr>
  </w:style>
</w:styles>
</file>

<file path=word/webSettings.xml><?xml version="1.0" encoding="utf-8"?>
<w:webSettings xmlns:r="http://schemas.openxmlformats.org/officeDocument/2006/relationships" xmlns:w="http://schemas.openxmlformats.org/wordprocessingml/2006/main">
  <w:divs>
    <w:div w:id="812596993">
      <w:bodyDiv w:val="1"/>
      <w:marLeft w:val="0"/>
      <w:marRight w:val="0"/>
      <w:marTop w:val="0"/>
      <w:marBottom w:val="0"/>
      <w:divBdr>
        <w:top w:val="none" w:sz="0" w:space="0" w:color="auto"/>
        <w:left w:val="none" w:sz="0" w:space="0" w:color="auto"/>
        <w:bottom w:val="none" w:sz="0" w:space="0" w:color="auto"/>
        <w:right w:val="none" w:sz="0" w:space="0" w:color="auto"/>
      </w:divBdr>
    </w:div>
    <w:div w:id="989404619">
      <w:bodyDiv w:val="1"/>
      <w:marLeft w:val="0"/>
      <w:marRight w:val="0"/>
      <w:marTop w:val="0"/>
      <w:marBottom w:val="0"/>
      <w:divBdr>
        <w:top w:val="none" w:sz="0" w:space="0" w:color="auto"/>
        <w:left w:val="none" w:sz="0" w:space="0" w:color="auto"/>
        <w:bottom w:val="none" w:sz="0" w:space="0" w:color="auto"/>
        <w:right w:val="none" w:sz="0" w:space="0" w:color="auto"/>
      </w:divBdr>
    </w:div>
    <w:div w:id="1286351204">
      <w:bodyDiv w:val="1"/>
      <w:marLeft w:val="0"/>
      <w:marRight w:val="0"/>
      <w:marTop w:val="0"/>
      <w:marBottom w:val="0"/>
      <w:divBdr>
        <w:top w:val="none" w:sz="0" w:space="0" w:color="auto"/>
        <w:left w:val="none" w:sz="0" w:space="0" w:color="auto"/>
        <w:bottom w:val="none" w:sz="0" w:space="0" w:color="auto"/>
        <w:right w:val="none" w:sz="0" w:space="0" w:color="auto"/>
      </w:divBdr>
    </w:div>
    <w:div w:id="1397629528">
      <w:bodyDiv w:val="1"/>
      <w:marLeft w:val="0"/>
      <w:marRight w:val="0"/>
      <w:marTop w:val="0"/>
      <w:marBottom w:val="0"/>
      <w:divBdr>
        <w:top w:val="none" w:sz="0" w:space="0" w:color="auto"/>
        <w:left w:val="none" w:sz="0" w:space="0" w:color="auto"/>
        <w:bottom w:val="none" w:sz="0" w:space="0" w:color="auto"/>
        <w:right w:val="none" w:sz="0" w:space="0" w:color="auto"/>
      </w:divBdr>
    </w:div>
    <w:div w:id="1849834533">
      <w:bodyDiv w:val="1"/>
      <w:marLeft w:val="0"/>
      <w:marRight w:val="0"/>
      <w:marTop w:val="0"/>
      <w:marBottom w:val="0"/>
      <w:divBdr>
        <w:top w:val="none" w:sz="0" w:space="0" w:color="auto"/>
        <w:left w:val="none" w:sz="0" w:space="0" w:color="auto"/>
        <w:bottom w:val="none" w:sz="0" w:space="0" w:color="auto"/>
        <w:right w:val="none" w:sz="0" w:space="0" w:color="auto"/>
      </w:divBdr>
    </w:div>
    <w:div w:id="20839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2016-12-01T08:30:00Z</dcterms:created>
  <dcterms:modified xsi:type="dcterms:W3CDTF">2016-12-01T08:35:00Z</dcterms:modified>
</cp:coreProperties>
</file>