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34" w:rsidRDefault="008B2134" w:rsidP="008B2134">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Style w:val="a6"/>
          <w:rFonts w:ascii="microsoft yahei" w:hAnsi="microsoft yahei"/>
          <w:color w:val="555555"/>
          <w:sz w:val="23"/>
          <w:szCs w:val="23"/>
        </w:rPr>
        <w:t>国</w:t>
      </w:r>
      <w:r>
        <w:rPr>
          <w:rStyle w:val="a6"/>
          <w:rFonts w:ascii="microsoft yahei" w:hAnsi="microsoft yahei"/>
          <w:color w:val="555555"/>
          <w:sz w:val="23"/>
          <w:szCs w:val="23"/>
        </w:rPr>
        <w:t> </w:t>
      </w:r>
      <w:r>
        <w:rPr>
          <w:rStyle w:val="a6"/>
          <w:rFonts w:ascii="microsoft yahei" w:hAnsi="microsoft yahei"/>
          <w:color w:val="555555"/>
          <w:sz w:val="23"/>
          <w:szCs w:val="23"/>
        </w:rPr>
        <w:t>务</w:t>
      </w:r>
      <w:r>
        <w:rPr>
          <w:rStyle w:val="a6"/>
          <w:rFonts w:ascii="microsoft yahei" w:hAnsi="microsoft yahei"/>
          <w:color w:val="555555"/>
          <w:sz w:val="23"/>
          <w:szCs w:val="23"/>
        </w:rPr>
        <w:t> </w:t>
      </w:r>
      <w:r>
        <w:rPr>
          <w:rStyle w:val="a6"/>
          <w:rFonts w:ascii="microsoft yahei" w:hAnsi="microsoft yahei"/>
          <w:color w:val="555555"/>
          <w:sz w:val="23"/>
          <w:szCs w:val="23"/>
        </w:rPr>
        <w:t>院</w:t>
      </w:r>
      <w:r>
        <w:rPr>
          <w:rStyle w:val="a6"/>
          <w:rFonts w:ascii="microsoft yahei" w:hAnsi="microsoft yahei"/>
          <w:color w:val="555555"/>
          <w:sz w:val="23"/>
          <w:szCs w:val="23"/>
        </w:rPr>
        <w:t> </w:t>
      </w:r>
      <w:r>
        <w:rPr>
          <w:rStyle w:val="a6"/>
          <w:rFonts w:ascii="microsoft yahei" w:hAnsi="microsoft yahei"/>
          <w:color w:val="555555"/>
          <w:sz w:val="23"/>
          <w:szCs w:val="23"/>
        </w:rPr>
        <w:t>关</w:t>
      </w:r>
      <w:r>
        <w:rPr>
          <w:rStyle w:val="a6"/>
          <w:rFonts w:ascii="microsoft yahei" w:hAnsi="microsoft yahei"/>
          <w:color w:val="555555"/>
          <w:sz w:val="23"/>
          <w:szCs w:val="23"/>
        </w:rPr>
        <w:t> </w:t>
      </w:r>
      <w:r>
        <w:rPr>
          <w:rStyle w:val="a6"/>
          <w:rFonts w:ascii="microsoft yahei" w:hAnsi="microsoft yahei"/>
          <w:color w:val="555555"/>
          <w:sz w:val="23"/>
          <w:szCs w:val="23"/>
        </w:rPr>
        <w:t>于</w:t>
      </w:r>
      <w:r>
        <w:rPr>
          <w:rStyle w:val="a6"/>
          <w:rFonts w:ascii="microsoft yahei" w:hAnsi="microsoft yahei"/>
          <w:color w:val="555555"/>
          <w:sz w:val="23"/>
          <w:szCs w:val="23"/>
        </w:rPr>
        <w:t> </w:t>
      </w:r>
      <w:r>
        <w:rPr>
          <w:rStyle w:val="a6"/>
          <w:rFonts w:ascii="microsoft yahei" w:hAnsi="microsoft yahei"/>
          <w:color w:val="555555"/>
          <w:sz w:val="23"/>
          <w:szCs w:val="23"/>
        </w:rPr>
        <w:t>取</w:t>
      </w:r>
      <w:r>
        <w:rPr>
          <w:rStyle w:val="a6"/>
          <w:rFonts w:ascii="microsoft yahei" w:hAnsi="microsoft yahei"/>
          <w:color w:val="555555"/>
          <w:sz w:val="23"/>
          <w:szCs w:val="23"/>
        </w:rPr>
        <w:t> </w:t>
      </w:r>
      <w:r>
        <w:rPr>
          <w:rStyle w:val="a6"/>
          <w:rFonts w:ascii="microsoft yahei" w:hAnsi="microsoft yahei"/>
          <w:color w:val="555555"/>
          <w:sz w:val="23"/>
          <w:szCs w:val="23"/>
        </w:rPr>
        <w:t>消</w:t>
      </w:r>
      <w:r>
        <w:rPr>
          <w:rStyle w:val="a6"/>
          <w:rFonts w:ascii="microsoft yahei" w:hAnsi="microsoft yahei"/>
          <w:color w:val="555555"/>
          <w:sz w:val="23"/>
          <w:szCs w:val="23"/>
        </w:rPr>
        <w:t> </w:t>
      </w:r>
      <w:r>
        <w:rPr>
          <w:rStyle w:val="a6"/>
          <w:rFonts w:ascii="microsoft yahei" w:hAnsi="microsoft yahei"/>
          <w:color w:val="555555"/>
          <w:sz w:val="23"/>
          <w:szCs w:val="23"/>
        </w:rPr>
        <w:t>和</w:t>
      </w:r>
      <w:r>
        <w:rPr>
          <w:rStyle w:val="a6"/>
          <w:rFonts w:ascii="microsoft yahei" w:hAnsi="microsoft yahei"/>
          <w:color w:val="555555"/>
          <w:sz w:val="23"/>
          <w:szCs w:val="23"/>
        </w:rPr>
        <w:t> </w:t>
      </w:r>
      <w:r>
        <w:rPr>
          <w:rStyle w:val="a6"/>
          <w:rFonts w:ascii="microsoft yahei" w:hAnsi="microsoft yahei"/>
          <w:color w:val="555555"/>
          <w:sz w:val="23"/>
          <w:szCs w:val="23"/>
        </w:rPr>
        <w:t>调</w:t>
      </w:r>
      <w:r>
        <w:rPr>
          <w:rStyle w:val="a6"/>
          <w:rFonts w:ascii="microsoft yahei" w:hAnsi="microsoft yahei"/>
          <w:color w:val="555555"/>
          <w:sz w:val="23"/>
          <w:szCs w:val="23"/>
        </w:rPr>
        <w:t> </w:t>
      </w:r>
      <w:r>
        <w:rPr>
          <w:rStyle w:val="a6"/>
          <w:rFonts w:ascii="microsoft yahei" w:hAnsi="microsoft yahei"/>
          <w:color w:val="555555"/>
          <w:sz w:val="23"/>
          <w:szCs w:val="23"/>
        </w:rPr>
        <w:t>整</w:t>
      </w:r>
      <w:r>
        <w:rPr>
          <w:rStyle w:val="a6"/>
          <w:rFonts w:ascii="microsoft yahei" w:hAnsi="microsoft yahei"/>
          <w:color w:val="555555"/>
          <w:sz w:val="23"/>
          <w:szCs w:val="23"/>
        </w:rPr>
        <w:t> </w:t>
      </w:r>
      <w:r>
        <w:rPr>
          <w:rStyle w:val="a6"/>
          <w:rFonts w:ascii="microsoft yahei" w:hAnsi="microsoft yahei"/>
          <w:color w:val="555555"/>
          <w:sz w:val="23"/>
          <w:szCs w:val="23"/>
        </w:rPr>
        <w:t>一</w:t>
      </w:r>
      <w:r>
        <w:rPr>
          <w:rStyle w:val="a6"/>
          <w:rFonts w:ascii="microsoft yahei" w:hAnsi="microsoft yahei"/>
          <w:color w:val="555555"/>
          <w:sz w:val="23"/>
          <w:szCs w:val="23"/>
        </w:rPr>
        <w:t> </w:t>
      </w:r>
      <w:r>
        <w:rPr>
          <w:rStyle w:val="a6"/>
          <w:rFonts w:ascii="microsoft yahei" w:hAnsi="microsoft yahei"/>
          <w:color w:val="555555"/>
          <w:sz w:val="23"/>
          <w:szCs w:val="23"/>
        </w:rPr>
        <w:t>批行政审批项目等事项的决定</w:t>
      </w:r>
      <w:r>
        <w:rPr>
          <w:rFonts w:ascii="microsoft yahei" w:hAnsi="microsoft yahei"/>
          <w:b/>
          <w:bCs/>
          <w:color w:val="555555"/>
          <w:sz w:val="23"/>
          <w:szCs w:val="23"/>
        </w:rPr>
        <w:br/>
      </w:r>
      <w:r>
        <w:rPr>
          <w:rFonts w:ascii="microsoft yahei" w:hAnsi="microsoft yahei"/>
          <w:color w:val="555555"/>
          <w:sz w:val="23"/>
          <w:szCs w:val="23"/>
        </w:rPr>
        <w:t>http://www.gov.cn/zhengce/content/2014-08/12/content_8974.htm</w:t>
      </w:r>
    </w:p>
    <w:p w:rsidR="008B2134" w:rsidRDefault="008B2134" w:rsidP="008B2134">
      <w:pPr>
        <w:pStyle w:val="a5"/>
        <w:shd w:val="clear" w:color="auto" w:fill="FFFFFF"/>
        <w:spacing w:before="0" w:beforeAutospacing="0" w:after="0" w:afterAutospacing="0" w:line="525" w:lineRule="atLeast"/>
        <w:jc w:val="center"/>
        <w:rPr>
          <w:rFonts w:ascii="microsoft yahei" w:hAnsi="microsoft yahei"/>
          <w:color w:val="555555"/>
          <w:sz w:val="23"/>
          <w:szCs w:val="23"/>
        </w:rPr>
      </w:pPr>
      <w:r>
        <w:rPr>
          <w:rFonts w:ascii="microsoft yahei" w:hAnsi="microsoft yahei"/>
          <w:color w:val="555555"/>
          <w:sz w:val="23"/>
          <w:szCs w:val="23"/>
        </w:rPr>
        <w:t>国发〔</w:t>
      </w:r>
      <w:r>
        <w:rPr>
          <w:rFonts w:ascii="microsoft yahei" w:hAnsi="microsoft yahei"/>
          <w:color w:val="555555"/>
          <w:sz w:val="23"/>
          <w:szCs w:val="23"/>
        </w:rPr>
        <w:t>2014</w:t>
      </w:r>
      <w:r>
        <w:rPr>
          <w:rFonts w:ascii="microsoft yahei" w:hAnsi="microsoft yahei"/>
          <w:color w:val="555555"/>
          <w:sz w:val="23"/>
          <w:szCs w:val="23"/>
        </w:rPr>
        <w:t>〕</w:t>
      </w:r>
      <w:r>
        <w:rPr>
          <w:rFonts w:ascii="microsoft yahei" w:hAnsi="microsoft yahei"/>
          <w:color w:val="555555"/>
          <w:sz w:val="23"/>
          <w:szCs w:val="23"/>
        </w:rPr>
        <w:t>27</w:t>
      </w:r>
      <w:r>
        <w:rPr>
          <w:rFonts w:ascii="microsoft yahei" w:hAnsi="microsoft yahei"/>
          <w:color w:val="555555"/>
          <w:sz w:val="23"/>
          <w:szCs w:val="23"/>
        </w:rPr>
        <w:t>号</w:t>
      </w:r>
    </w:p>
    <w:p w:rsidR="008B2134" w:rsidRDefault="008B2134" w:rsidP="008B2134">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各省、自治区、直辖市人民政府，国务院各部委、各直属机构：</w:t>
      </w:r>
      <w:r>
        <w:rPr>
          <w:rFonts w:ascii="microsoft yahei" w:hAnsi="microsoft yahei"/>
          <w:color w:val="555555"/>
          <w:sz w:val="23"/>
          <w:szCs w:val="23"/>
        </w:rPr>
        <w:br/>
      </w:r>
      <w:r>
        <w:rPr>
          <w:rFonts w:ascii="microsoft yahei" w:hAnsi="microsoft yahei"/>
          <w:color w:val="555555"/>
          <w:sz w:val="23"/>
          <w:szCs w:val="23"/>
        </w:rPr>
        <w:t xml:space="preserve">　　经研究论证，国务院决定，取消和下放</w:t>
      </w:r>
      <w:r>
        <w:rPr>
          <w:rFonts w:ascii="microsoft yahei" w:hAnsi="microsoft yahei"/>
          <w:color w:val="555555"/>
          <w:sz w:val="23"/>
          <w:szCs w:val="23"/>
        </w:rPr>
        <w:t>45</w:t>
      </w:r>
      <w:r>
        <w:rPr>
          <w:rFonts w:ascii="microsoft yahei" w:hAnsi="microsoft yahei"/>
          <w:color w:val="555555"/>
          <w:sz w:val="23"/>
          <w:szCs w:val="23"/>
        </w:rPr>
        <w:t>项行政审批项目，</w:t>
      </w:r>
      <w:r>
        <w:rPr>
          <w:rStyle w:val="a6"/>
          <w:rFonts w:ascii="microsoft yahei" w:hAnsi="microsoft yahei"/>
          <w:color w:val="FF0000"/>
          <w:sz w:val="23"/>
          <w:szCs w:val="23"/>
        </w:rPr>
        <w:t>取消</w:t>
      </w:r>
      <w:r>
        <w:rPr>
          <w:rStyle w:val="a6"/>
          <w:rFonts w:ascii="microsoft yahei" w:hAnsi="microsoft yahei"/>
          <w:color w:val="FF0000"/>
          <w:sz w:val="23"/>
          <w:szCs w:val="23"/>
        </w:rPr>
        <w:t>11</w:t>
      </w:r>
      <w:r>
        <w:rPr>
          <w:rStyle w:val="a6"/>
          <w:rFonts w:ascii="microsoft yahei" w:hAnsi="microsoft yahei"/>
          <w:color w:val="FF0000"/>
          <w:sz w:val="23"/>
          <w:szCs w:val="23"/>
        </w:rPr>
        <w:t>项职业资格许可和认定事项</w:t>
      </w:r>
      <w:r>
        <w:rPr>
          <w:rFonts w:ascii="microsoft yahei" w:hAnsi="microsoft yahei"/>
          <w:color w:val="555555"/>
          <w:sz w:val="23"/>
          <w:szCs w:val="23"/>
        </w:rPr>
        <w:t>，将</w:t>
      </w:r>
      <w:r>
        <w:rPr>
          <w:rFonts w:ascii="microsoft yahei" w:hAnsi="microsoft yahei"/>
          <w:color w:val="555555"/>
          <w:sz w:val="23"/>
          <w:szCs w:val="23"/>
        </w:rPr>
        <w:t>31</w:t>
      </w:r>
      <w:r>
        <w:rPr>
          <w:rFonts w:ascii="microsoft yahei" w:hAnsi="microsoft yahei"/>
          <w:color w:val="555555"/>
          <w:sz w:val="23"/>
          <w:szCs w:val="23"/>
        </w:rPr>
        <w:t>项工商登记前置审批事项改为后置审批。另建议取消和下放</w:t>
      </w:r>
      <w:r>
        <w:rPr>
          <w:rFonts w:ascii="microsoft yahei" w:hAnsi="microsoft yahei"/>
          <w:color w:val="555555"/>
          <w:sz w:val="23"/>
          <w:szCs w:val="23"/>
        </w:rPr>
        <w:t>7</w:t>
      </w:r>
      <w:r>
        <w:rPr>
          <w:rFonts w:ascii="microsoft yahei" w:hAnsi="microsoft yahei"/>
          <w:color w:val="555555"/>
          <w:sz w:val="23"/>
          <w:szCs w:val="23"/>
        </w:rPr>
        <w:t>项依据有关法律设立的行政审批事项，将</w:t>
      </w:r>
      <w:r>
        <w:rPr>
          <w:rFonts w:ascii="microsoft yahei" w:hAnsi="microsoft yahei"/>
          <w:color w:val="555555"/>
          <w:sz w:val="23"/>
          <w:szCs w:val="23"/>
        </w:rPr>
        <w:t>5</w:t>
      </w:r>
      <w:r>
        <w:rPr>
          <w:rFonts w:ascii="microsoft yahei" w:hAnsi="microsoft yahei"/>
          <w:color w:val="555555"/>
          <w:sz w:val="23"/>
          <w:szCs w:val="23"/>
        </w:rPr>
        <w:t>项依据有关法律设立的工商登记前置审批事项改为后置审批，国务院将依照法定程序提请全国人民代表大会常务委员会修订相关法律规定。《国务院关于取消和下放</w:t>
      </w:r>
      <w:r>
        <w:rPr>
          <w:rFonts w:ascii="microsoft yahei" w:hAnsi="microsoft yahei"/>
          <w:color w:val="555555"/>
          <w:sz w:val="23"/>
          <w:szCs w:val="23"/>
        </w:rPr>
        <w:t>50</w:t>
      </w:r>
      <w:r>
        <w:rPr>
          <w:rFonts w:ascii="microsoft yahei" w:hAnsi="microsoft yahei"/>
          <w:color w:val="555555"/>
          <w:sz w:val="23"/>
          <w:szCs w:val="23"/>
        </w:rPr>
        <w:t>项行政审批项目等事项的决定》（国发〔</w:t>
      </w:r>
      <w:r>
        <w:rPr>
          <w:rFonts w:ascii="microsoft yahei" w:hAnsi="microsoft yahei"/>
          <w:color w:val="555555"/>
          <w:sz w:val="23"/>
          <w:szCs w:val="23"/>
        </w:rPr>
        <w:t>2013</w:t>
      </w:r>
      <w:r>
        <w:rPr>
          <w:rFonts w:ascii="microsoft yahei" w:hAnsi="microsoft yahei"/>
          <w:color w:val="555555"/>
          <w:sz w:val="23"/>
          <w:szCs w:val="23"/>
        </w:rPr>
        <w:t>〕</w:t>
      </w:r>
      <w:r>
        <w:rPr>
          <w:rFonts w:ascii="microsoft yahei" w:hAnsi="microsoft yahei"/>
          <w:color w:val="555555"/>
          <w:sz w:val="23"/>
          <w:szCs w:val="23"/>
        </w:rPr>
        <w:t>27</w:t>
      </w:r>
      <w:r>
        <w:rPr>
          <w:rFonts w:ascii="microsoft yahei" w:hAnsi="microsoft yahei"/>
          <w:color w:val="555555"/>
          <w:sz w:val="23"/>
          <w:szCs w:val="23"/>
        </w:rPr>
        <w:t>号）和《国务院关于取消和下放一批行政审批项目的决定》（国发〔</w:t>
      </w:r>
      <w:r>
        <w:rPr>
          <w:rFonts w:ascii="microsoft yahei" w:hAnsi="microsoft yahei"/>
          <w:color w:val="555555"/>
          <w:sz w:val="23"/>
          <w:szCs w:val="23"/>
        </w:rPr>
        <w:t>2013</w:t>
      </w:r>
      <w:r>
        <w:rPr>
          <w:rFonts w:ascii="microsoft yahei" w:hAnsi="microsoft yahei"/>
          <w:color w:val="555555"/>
          <w:sz w:val="23"/>
          <w:szCs w:val="23"/>
        </w:rPr>
        <w:t>〕</w:t>
      </w:r>
      <w:r>
        <w:rPr>
          <w:rFonts w:ascii="microsoft yahei" w:hAnsi="microsoft yahei"/>
          <w:color w:val="555555"/>
          <w:sz w:val="23"/>
          <w:szCs w:val="23"/>
        </w:rPr>
        <w:t>44</w:t>
      </w:r>
      <w:r>
        <w:rPr>
          <w:rFonts w:ascii="microsoft yahei" w:hAnsi="microsoft yahei"/>
          <w:color w:val="555555"/>
          <w:sz w:val="23"/>
          <w:szCs w:val="23"/>
        </w:rPr>
        <w:t>号）中提出的涉及修改法律的行政审批项目，有</w:t>
      </w:r>
      <w:r>
        <w:rPr>
          <w:rFonts w:ascii="microsoft yahei" w:hAnsi="microsoft yahei"/>
          <w:color w:val="555555"/>
          <w:sz w:val="23"/>
          <w:szCs w:val="23"/>
        </w:rPr>
        <w:t>8</w:t>
      </w:r>
      <w:r>
        <w:rPr>
          <w:rFonts w:ascii="microsoft yahei" w:hAnsi="microsoft yahei"/>
          <w:color w:val="555555"/>
          <w:sz w:val="23"/>
          <w:szCs w:val="23"/>
        </w:rPr>
        <w:t>项国务院已按照法定程序提请全国人民代表大会常务委员会修改了相关法律，现一并予以公布。</w:t>
      </w:r>
    </w:p>
    <w:p w:rsidR="008B2134" w:rsidRDefault="008B2134" w:rsidP="008B2134">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 xml:space="preserve">　　附件：</w:t>
      </w:r>
      <w:r>
        <w:rPr>
          <w:rFonts w:ascii="microsoft yahei" w:hAnsi="microsoft yahei"/>
          <w:color w:val="555555"/>
          <w:sz w:val="23"/>
          <w:szCs w:val="23"/>
        </w:rPr>
        <w:t>1.</w:t>
      </w:r>
      <w:r>
        <w:rPr>
          <w:rFonts w:ascii="microsoft yahei" w:hAnsi="microsoft yahei"/>
          <w:color w:val="555555"/>
          <w:sz w:val="23"/>
          <w:szCs w:val="23"/>
        </w:rPr>
        <w:t>国务院决定取消和下放管理层级的行政审批项目目录（共计</w:t>
      </w:r>
      <w:r>
        <w:rPr>
          <w:rFonts w:ascii="microsoft yahei" w:hAnsi="microsoft yahei"/>
          <w:color w:val="555555"/>
          <w:sz w:val="23"/>
          <w:szCs w:val="23"/>
        </w:rPr>
        <w:t>53</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w:t>
      </w:r>
      <w:r>
        <w:rPr>
          <w:rFonts w:ascii="microsoft yahei" w:hAnsi="microsoft yahei"/>
          <w:color w:val="555555"/>
          <w:sz w:val="23"/>
          <w:szCs w:val="23"/>
        </w:rPr>
        <w:t>国务院决定取消的职业资格许可和认定事项目录（共计</w:t>
      </w:r>
      <w:r>
        <w:rPr>
          <w:rFonts w:ascii="microsoft yahei" w:hAnsi="microsoft yahei"/>
          <w:color w:val="555555"/>
          <w:sz w:val="23"/>
          <w:szCs w:val="23"/>
        </w:rPr>
        <w:t>11</w:t>
      </w:r>
      <w:r>
        <w:rPr>
          <w:rFonts w:ascii="microsoft yahei" w:hAnsi="microsoft yahei"/>
          <w:color w:val="555555"/>
          <w:sz w:val="23"/>
          <w:szCs w:val="23"/>
        </w:rPr>
        <w:t>项）</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3.</w:t>
      </w:r>
      <w:r>
        <w:rPr>
          <w:rFonts w:ascii="microsoft yahei" w:hAnsi="microsoft yahei"/>
          <w:color w:val="555555"/>
          <w:sz w:val="23"/>
          <w:szCs w:val="23"/>
        </w:rPr>
        <w:t>国务院决定改为后置审批的工商登记前置审批事项目录（共计</w:t>
      </w:r>
      <w:r>
        <w:rPr>
          <w:rFonts w:ascii="microsoft yahei" w:hAnsi="microsoft yahei"/>
          <w:color w:val="555555"/>
          <w:sz w:val="23"/>
          <w:szCs w:val="23"/>
        </w:rPr>
        <w:t>31</w:t>
      </w:r>
      <w:r>
        <w:rPr>
          <w:rFonts w:ascii="microsoft yahei" w:hAnsi="microsoft yahei"/>
          <w:color w:val="555555"/>
          <w:sz w:val="23"/>
          <w:szCs w:val="23"/>
        </w:rPr>
        <w:t>项）</w:t>
      </w:r>
    </w:p>
    <w:p w:rsidR="008B2134" w:rsidRDefault="008B2134" w:rsidP="008B2134">
      <w:pPr>
        <w:pStyle w:val="a5"/>
        <w:shd w:val="clear" w:color="auto" w:fill="FFFFFF"/>
        <w:spacing w:before="0" w:beforeAutospacing="0" w:after="0" w:afterAutospacing="0" w:line="525" w:lineRule="atLeast"/>
        <w:rPr>
          <w:rFonts w:ascii="microsoft yahei" w:hAnsi="microsoft yahei"/>
          <w:color w:val="555555"/>
          <w:sz w:val="23"/>
          <w:szCs w:val="23"/>
        </w:rPr>
      </w:pPr>
      <w:r>
        <w:rPr>
          <w:rFonts w:ascii="microsoft yahei" w:hAnsi="microsoft yahei"/>
          <w:color w:val="555555"/>
          <w:sz w:val="23"/>
          <w:szCs w:val="23"/>
        </w:rPr>
        <w:t xml:space="preserve">　　　　　　　　　　　　　　　　　　　　　　　　　　国务院</w:t>
      </w:r>
      <w:r>
        <w:rPr>
          <w:rFonts w:ascii="microsoft yahei" w:hAnsi="microsoft yahei"/>
          <w:color w:val="555555"/>
          <w:sz w:val="23"/>
          <w:szCs w:val="23"/>
        </w:rPr>
        <w:br/>
      </w:r>
      <w:r>
        <w:rPr>
          <w:rFonts w:ascii="microsoft yahei" w:hAnsi="microsoft yahei"/>
          <w:color w:val="555555"/>
          <w:sz w:val="23"/>
          <w:szCs w:val="23"/>
        </w:rPr>
        <w:t xml:space="preserve">　　　　　　　　　　　　　　　　　　　　　　　　</w:t>
      </w:r>
      <w:r>
        <w:rPr>
          <w:rFonts w:ascii="microsoft yahei" w:hAnsi="microsoft yahei"/>
          <w:color w:val="555555"/>
          <w:sz w:val="23"/>
          <w:szCs w:val="23"/>
        </w:rPr>
        <w:t>2014</w:t>
      </w:r>
      <w:r>
        <w:rPr>
          <w:rFonts w:ascii="microsoft yahei" w:hAnsi="microsoft yahei"/>
          <w:color w:val="555555"/>
          <w:sz w:val="23"/>
          <w:szCs w:val="23"/>
        </w:rPr>
        <w:t>年</w:t>
      </w:r>
      <w:r>
        <w:rPr>
          <w:rFonts w:ascii="microsoft yahei" w:hAnsi="microsoft yahei"/>
          <w:color w:val="555555"/>
          <w:sz w:val="23"/>
          <w:szCs w:val="23"/>
        </w:rPr>
        <w:t>7</w:t>
      </w:r>
      <w:r>
        <w:rPr>
          <w:rFonts w:ascii="microsoft yahei" w:hAnsi="microsoft yahei"/>
          <w:color w:val="555555"/>
          <w:sz w:val="23"/>
          <w:szCs w:val="23"/>
        </w:rPr>
        <w:t>月</w:t>
      </w:r>
      <w:r>
        <w:rPr>
          <w:rFonts w:ascii="microsoft yahei" w:hAnsi="microsoft yahei"/>
          <w:color w:val="555555"/>
          <w:sz w:val="23"/>
          <w:szCs w:val="23"/>
        </w:rPr>
        <w:t>22</w:t>
      </w:r>
      <w:r>
        <w:rPr>
          <w:rFonts w:ascii="microsoft yahei" w:hAnsi="microsoft yahei"/>
          <w:color w:val="555555"/>
          <w:sz w:val="23"/>
          <w:szCs w:val="23"/>
        </w:rPr>
        <w:t>日</w:t>
      </w:r>
    </w:p>
    <w:p w:rsidR="00000000" w:rsidRDefault="00E70B85">
      <w:pPr>
        <w:rPr>
          <w:rFonts w:hint="eastAsia"/>
        </w:rPr>
      </w:pPr>
    </w:p>
    <w:p w:rsidR="008B2134" w:rsidRDefault="008B2134">
      <w:pPr>
        <w:rPr>
          <w:rFonts w:hint="eastAsia"/>
        </w:rPr>
      </w:pPr>
    </w:p>
    <w:p w:rsidR="008B2134" w:rsidRDefault="008B2134">
      <w:pPr>
        <w:rPr>
          <w:rFonts w:hint="eastAsia"/>
        </w:rPr>
      </w:pPr>
    </w:p>
    <w:p w:rsidR="008B2134" w:rsidRPr="008B2134" w:rsidRDefault="008B2134" w:rsidP="008B2134">
      <w:pPr>
        <w:widowControl/>
        <w:shd w:val="clear" w:color="auto" w:fill="FFFFFF"/>
        <w:spacing w:line="525" w:lineRule="atLeast"/>
        <w:jc w:val="left"/>
        <w:rPr>
          <w:rFonts w:ascii="microsoft yahei" w:eastAsia="宋体" w:hAnsi="microsoft yahei" w:cs="宋体"/>
          <w:color w:val="555555"/>
          <w:kern w:val="0"/>
          <w:sz w:val="23"/>
          <w:szCs w:val="23"/>
        </w:rPr>
      </w:pPr>
      <w:r w:rsidRPr="008B2134">
        <w:rPr>
          <w:rFonts w:ascii="microsoft yahei" w:eastAsia="宋体" w:hAnsi="microsoft yahei" w:cs="宋体"/>
          <w:color w:val="555555"/>
          <w:kern w:val="0"/>
          <w:sz w:val="23"/>
          <w:szCs w:val="23"/>
        </w:rPr>
        <w:lastRenderedPageBreak/>
        <w:t> </w:t>
      </w:r>
      <w:r w:rsidRPr="008B2134">
        <w:rPr>
          <w:rFonts w:ascii="microsoft yahei" w:eastAsia="宋体" w:hAnsi="microsoft yahei" w:cs="宋体"/>
          <w:b/>
          <w:bCs/>
          <w:color w:val="555555"/>
          <w:kern w:val="0"/>
          <w:sz w:val="23"/>
        </w:rPr>
        <w:t>附件</w:t>
      </w:r>
      <w:r w:rsidRPr="008B2134">
        <w:rPr>
          <w:rFonts w:ascii="microsoft yahei" w:eastAsia="宋体" w:hAnsi="microsoft yahei" w:cs="宋体"/>
          <w:b/>
          <w:bCs/>
          <w:color w:val="555555"/>
          <w:kern w:val="0"/>
          <w:sz w:val="23"/>
        </w:rPr>
        <w:t>2</w:t>
      </w:r>
    </w:p>
    <w:p w:rsidR="008B2134" w:rsidRPr="008B2134" w:rsidRDefault="008B2134" w:rsidP="008B2134">
      <w:pPr>
        <w:widowControl/>
        <w:shd w:val="clear" w:color="auto" w:fill="FFFFFF"/>
        <w:spacing w:line="525" w:lineRule="atLeast"/>
        <w:jc w:val="center"/>
        <w:rPr>
          <w:rFonts w:ascii="microsoft yahei" w:eastAsia="宋体" w:hAnsi="microsoft yahei" w:cs="宋体"/>
          <w:color w:val="555555"/>
          <w:kern w:val="0"/>
          <w:sz w:val="23"/>
          <w:szCs w:val="23"/>
        </w:rPr>
      </w:pPr>
      <w:r w:rsidRPr="008B2134">
        <w:rPr>
          <w:rFonts w:ascii="microsoft yahei" w:eastAsia="宋体" w:hAnsi="microsoft yahei" w:cs="宋体"/>
          <w:b/>
          <w:bCs/>
          <w:color w:val="555555"/>
          <w:kern w:val="0"/>
          <w:sz w:val="23"/>
        </w:rPr>
        <w:t>国务院决定取消的职业资格许可和认定事项目录</w:t>
      </w:r>
    </w:p>
    <w:p w:rsidR="008B2134" w:rsidRPr="008B2134" w:rsidRDefault="008B2134" w:rsidP="008B2134">
      <w:pPr>
        <w:widowControl/>
        <w:shd w:val="clear" w:color="auto" w:fill="FFFFFF"/>
        <w:spacing w:line="525" w:lineRule="atLeast"/>
        <w:jc w:val="center"/>
        <w:rPr>
          <w:rFonts w:ascii="microsoft yahei" w:eastAsia="宋体" w:hAnsi="microsoft yahei" w:cs="宋体"/>
          <w:color w:val="555555"/>
          <w:kern w:val="0"/>
          <w:sz w:val="23"/>
          <w:szCs w:val="23"/>
        </w:rPr>
      </w:pPr>
      <w:r w:rsidRPr="008B2134">
        <w:rPr>
          <w:rFonts w:ascii="microsoft yahei" w:eastAsia="宋体" w:hAnsi="microsoft yahei" w:cs="宋体"/>
          <w:color w:val="555555"/>
          <w:kern w:val="0"/>
          <w:sz w:val="23"/>
          <w:szCs w:val="23"/>
        </w:rPr>
        <w:t>（共计</w:t>
      </w:r>
      <w:r w:rsidRPr="008B2134">
        <w:rPr>
          <w:rFonts w:ascii="microsoft yahei" w:eastAsia="宋体" w:hAnsi="microsoft yahei" w:cs="宋体"/>
          <w:color w:val="555555"/>
          <w:kern w:val="0"/>
          <w:sz w:val="23"/>
          <w:szCs w:val="23"/>
        </w:rPr>
        <w:t>11</w:t>
      </w:r>
      <w:r w:rsidRPr="008B2134">
        <w:rPr>
          <w:rFonts w:ascii="microsoft yahei" w:eastAsia="宋体" w:hAnsi="microsoft yahei" w:cs="宋体"/>
          <w:color w:val="555555"/>
          <w:kern w:val="0"/>
          <w:sz w:val="23"/>
          <w:szCs w:val="23"/>
        </w:rPr>
        <w:t>项）</w:t>
      </w:r>
    </w:p>
    <w:tbl>
      <w:tblPr>
        <w:tblW w:w="15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
        <w:gridCol w:w="2418"/>
        <w:gridCol w:w="1688"/>
        <w:gridCol w:w="2658"/>
        <w:gridCol w:w="7629"/>
        <w:gridCol w:w="859"/>
      </w:tblGrid>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序号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项目名称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实施部门（单位）</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其他共同</w:t>
            </w:r>
            <w:r w:rsidRPr="008B2134">
              <w:rPr>
                <w:rFonts w:ascii="宋体" w:eastAsia="宋体" w:hAnsi="宋体" w:cs="宋体"/>
                <w:b/>
                <w:bCs/>
                <w:kern w:val="0"/>
                <w:sz w:val="24"/>
                <w:szCs w:val="24"/>
              </w:rPr>
              <w:br/>
              <w:t>实施部门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设 定 依 据</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b/>
                <w:bCs/>
                <w:kern w:val="0"/>
                <w:sz w:val="24"/>
                <w:szCs w:val="24"/>
              </w:rPr>
              <w:t>处理决定</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房地产经纪人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住房城乡建设部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《房地产经纪人员职业资格制度暂行规定》（人发〔2001〕128号）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注册税务师</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税务总局</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《注册税务师资格制度暂行规定》（人发〔1996〕116号）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质量专业技术人员</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质检总局</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《质量专业技术人员职业资格考试暂行规定》（人发〔2000〕123号）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土地登记代理人</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国土资源部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《土地登记代理人职业资格制度暂行规定》（人发〔2002〕116号）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矿业权评估师</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国土资源部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《矿业权评估师执业资格制度暂行规定》（人发〔2000〕82号）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国际商务专业人员</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商务部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《国际商务专业人员职业资格制度暂行规定》（人发〔2002〕70号）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注册资产评估师</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财政部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《注册资产评估师执业资格制度暂行规定》（人职发〔1995〕54号）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企业法律顾问</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国务院国资委</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司法部、人力资源社会保障部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《企业法律顾问执业资格制度暂行规定》（人发〔1997〕26号）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建筑业企业项目经理</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中国冶金建设协会</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《建筑施工企业项目经理资质管理办法》（建建〔1995〕1号）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水利工程质量与安全监督员</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水利部</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《水利工程质量监督管理规定》（水建〔1997〕339号）</w:t>
            </w:r>
            <w:r w:rsidRPr="008B2134">
              <w:rPr>
                <w:rFonts w:ascii="宋体" w:eastAsia="宋体" w:hAnsi="宋体" w:cs="宋体"/>
                <w:kern w:val="0"/>
                <w:sz w:val="24"/>
                <w:szCs w:val="24"/>
              </w:rPr>
              <w:br/>
              <w:t>《水利工程建设安全生产管理规定》（水利部令2005年第26号）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r w:rsidR="008B2134" w:rsidRPr="008B2134" w:rsidTr="008B213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品牌管理师</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中国商业联合会</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无</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left"/>
              <w:rPr>
                <w:rFonts w:ascii="宋体" w:eastAsia="宋体" w:hAnsi="宋体" w:cs="宋体"/>
                <w:kern w:val="0"/>
                <w:sz w:val="24"/>
                <w:szCs w:val="24"/>
              </w:rPr>
            </w:pPr>
            <w:r w:rsidRPr="008B2134">
              <w:rPr>
                <w:rFonts w:ascii="宋体" w:eastAsia="宋体" w:hAnsi="宋体" w:cs="宋体"/>
                <w:kern w:val="0"/>
                <w:sz w:val="24"/>
                <w:szCs w:val="24"/>
              </w:rPr>
              <w:t>《品牌管理专业人员技术条件（SB/T 10761－2012）》（商务部公告2012年第58号）</w:t>
            </w:r>
          </w:p>
        </w:tc>
        <w:tc>
          <w:tcPr>
            <w:tcW w:w="0" w:type="auto"/>
            <w:tcBorders>
              <w:top w:val="outset" w:sz="6" w:space="0" w:color="auto"/>
              <w:left w:val="outset" w:sz="6" w:space="0" w:color="auto"/>
              <w:bottom w:val="outset" w:sz="6" w:space="0" w:color="auto"/>
              <w:right w:val="outset" w:sz="6" w:space="0" w:color="auto"/>
            </w:tcBorders>
            <w:vAlign w:val="center"/>
            <w:hideMark/>
          </w:tcPr>
          <w:p w:rsidR="008B2134" w:rsidRPr="008B2134" w:rsidRDefault="008B2134" w:rsidP="008B2134">
            <w:pPr>
              <w:widowControl/>
              <w:jc w:val="center"/>
              <w:rPr>
                <w:rFonts w:ascii="宋体" w:eastAsia="宋体" w:hAnsi="宋体" w:cs="宋体"/>
                <w:kern w:val="0"/>
                <w:sz w:val="24"/>
                <w:szCs w:val="24"/>
              </w:rPr>
            </w:pPr>
            <w:r w:rsidRPr="008B2134">
              <w:rPr>
                <w:rFonts w:ascii="宋体" w:eastAsia="宋体" w:hAnsi="宋体" w:cs="宋体"/>
                <w:kern w:val="0"/>
                <w:sz w:val="24"/>
                <w:szCs w:val="24"/>
              </w:rPr>
              <w:t>取消</w:t>
            </w:r>
          </w:p>
        </w:tc>
      </w:tr>
    </w:tbl>
    <w:p w:rsidR="008B2134" w:rsidRPr="008B2134" w:rsidRDefault="008B2134"/>
    <w:sectPr w:rsidR="008B2134" w:rsidRPr="008B2134" w:rsidSect="008B21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B85" w:rsidRDefault="00E70B85" w:rsidP="008B2134">
      <w:r>
        <w:separator/>
      </w:r>
    </w:p>
  </w:endnote>
  <w:endnote w:type="continuationSeparator" w:id="1">
    <w:p w:rsidR="00E70B85" w:rsidRDefault="00E70B85" w:rsidP="008B21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B85" w:rsidRDefault="00E70B85" w:rsidP="008B2134">
      <w:r>
        <w:separator/>
      </w:r>
    </w:p>
  </w:footnote>
  <w:footnote w:type="continuationSeparator" w:id="1">
    <w:p w:rsidR="00E70B85" w:rsidRDefault="00E70B85" w:rsidP="008B21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2134"/>
    <w:rsid w:val="008B2134"/>
    <w:rsid w:val="00E70B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1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2134"/>
    <w:rPr>
      <w:sz w:val="18"/>
      <w:szCs w:val="18"/>
    </w:rPr>
  </w:style>
  <w:style w:type="paragraph" w:styleId="a4">
    <w:name w:val="footer"/>
    <w:basedOn w:val="a"/>
    <w:link w:val="Char0"/>
    <w:uiPriority w:val="99"/>
    <w:semiHidden/>
    <w:unhideWhenUsed/>
    <w:rsid w:val="008B21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2134"/>
    <w:rPr>
      <w:sz w:val="18"/>
      <w:szCs w:val="18"/>
    </w:rPr>
  </w:style>
  <w:style w:type="paragraph" w:styleId="a5">
    <w:name w:val="Normal (Web)"/>
    <w:basedOn w:val="a"/>
    <w:uiPriority w:val="99"/>
    <w:unhideWhenUsed/>
    <w:rsid w:val="008B213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B2134"/>
    <w:rPr>
      <w:b/>
      <w:bCs/>
    </w:rPr>
  </w:style>
</w:styles>
</file>

<file path=word/webSettings.xml><?xml version="1.0" encoding="utf-8"?>
<w:webSettings xmlns:r="http://schemas.openxmlformats.org/officeDocument/2006/relationships" xmlns:w="http://schemas.openxmlformats.org/wordprocessingml/2006/main">
  <w:divs>
    <w:div w:id="1286351204">
      <w:bodyDiv w:val="1"/>
      <w:marLeft w:val="0"/>
      <w:marRight w:val="0"/>
      <w:marTop w:val="0"/>
      <w:marBottom w:val="0"/>
      <w:divBdr>
        <w:top w:val="none" w:sz="0" w:space="0" w:color="auto"/>
        <w:left w:val="none" w:sz="0" w:space="0" w:color="auto"/>
        <w:bottom w:val="none" w:sz="0" w:space="0" w:color="auto"/>
        <w:right w:val="none" w:sz="0" w:space="0" w:color="auto"/>
      </w:divBdr>
    </w:div>
    <w:div w:id="208394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2016-12-01T08:30:00Z</dcterms:created>
  <dcterms:modified xsi:type="dcterms:W3CDTF">2016-12-01T08:31:00Z</dcterms:modified>
</cp:coreProperties>
</file>